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71" w:rsidRDefault="00D03171" w:rsidP="00525296">
      <w:pPr>
        <w:pStyle w:val="BodyText"/>
        <w:jc w:val="center"/>
        <w:rPr>
          <w:sz w:val="20"/>
        </w:rPr>
      </w:pPr>
      <w:r w:rsidRPr="00525296">
        <w:rPr>
          <w:noProof/>
          <w:color w:val="000000" w:themeColor="text1"/>
          <w:szCs w:val="20"/>
        </w:rPr>
        <w:drawing>
          <wp:anchor distT="0" distB="0" distL="114300" distR="114300" simplePos="0" relativeHeight="487594496" behindDoc="0" locked="0" layoutInCell="1" allowOverlap="1" wp14:anchorId="6B1E3876" wp14:editId="0168EF9F">
            <wp:simplePos x="0" y="0"/>
            <wp:positionH relativeFrom="column">
              <wp:posOffset>-826135</wp:posOffset>
            </wp:positionH>
            <wp:positionV relativeFrom="paragraph">
              <wp:posOffset>-911225</wp:posOffset>
            </wp:positionV>
            <wp:extent cx="7613650" cy="1458595"/>
            <wp:effectExtent l="0" t="0" r="6350" b="825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296" w:rsidRPr="00525296">
        <w:rPr>
          <w:sz w:val="20"/>
        </w:rPr>
        <w:t>7</w:t>
      </w:r>
      <w:r w:rsidRPr="00D03171">
        <w:rPr>
          <w:sz w:val="20"/>
          <w:vertAlign w:val="superscript"/>
        </w:rPr>
        <w:t>th</w:t>
      </w:r>
      <w:r>
        <w:rPr>
          <w:sz w:val="20"/>
        </w:rPr>
        <w:t xml:space="preserve"> Grade English</w:t>
      </w:r>
    </w:p>
    <w:p w:rsidR="00D03171" w:rsidRDefault="00D03171" w:rsidP="00525296">
      <w:pPr>
        <w:pStyle w:val="BodyText"/>
        <w:jc w:val="center"/>
        <w:rPr>
          <w:sz w:val="20"/>
        </w:rPr>
      </w:pPr>
      <w:r>
        <w:rPr>
          <w:sz w:val="20"/>
        </w:rPr>
        <w:t xml:space="preserve">Unit </w:t>
      </w:r>
      <w:r w:rsidR="00525296">
        <w:rPr>
          <w:sz w:val="20"/>
        </w:rPr>
        <w:t>2 Exploration</w:t>
      </w:r>
    </w:p>
    <w:p w:rsidR="00D03171" w:rsidRDefault="00525296" w:rsidP="00D03171">
      <w:pPr>
        <w:pStyle w:val="BodyText"/>
        <w:jc w:val="center"/>
        <w:rPr>
          <w:sz w:val="20"/>
        </w:rPr>
      </w:pPr>
      <w:r>
        <w:rPr>
          <w:sz w:val="20"/>
        </w:rPr>
        <w:t>Future of Space Exploration</w:t>
      </w:r>
    </w:p>
    <w:p w:rsidR="00D03171" w:rsidRDefault="00D03171">
      <w:pPr>
        <w:pStyle w:val="BodyText"/>
        <w:spacing w:before="107"/>
        <w:rPr>
          <w:sz w:val="20"/>
        </w:rPr>
      </w:pPr>
      <w:r>
        <w:rPr>
          <w:sz w:val="20"/>
        </w:rPr>
        <w:t xml:space="preserve">           </w:t>
      </w:r>
    </w:p>
    <w:p w:rsidR="00D03171" w:rsidRDefault="00D03171">
      <w:pPr>
        <w:pStyle w:val="BodyText"/>
        <w:spacing w:before="107"/>
        <w:rPr>
          <w:sz w:val="20"/>
        </w:rPr>
      </w:pPr>
      <w:r>
        <w:rPr>
          <w:sz w:val="20"/>
        </w:rPr>
        <w:t>Name: _________________</w:t>
      </w:r>
    </w:p>
    <w:p w:rsidR="007E50EE" w:rsidRDefault="007E50EE">
      <w:pPr>
        <w:pStyle w:val="BodyText"/>
        <w:spacing w:before="48"/>
        <w:rPr>
          <w:rFonts w:ascii="Arial MT"/>
          <w:sz w:val="22"/>
        </w:rPr>
      </w:pPr>
    </w:p>
    <w:p w:rsidR="007E50EE" w:rsidRDefault="00FD25A1" w:rsidP="00525296">
      <w:pPr>
        <w:ind w:left="360"/>
        <w:rPr>
          <w:sz w:val="20"/>
        </w:rPr>
      </w:pPr>
      <w:r>
        <w:rPr>
          <w:rFonts w:ascii="Arial"/>
          <w:b/>
        </w:rPr>
        <w:t>WORD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4"/>
        </w:rPr>
        <w:t>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046"/>
        <w:gridCol w:w="4338"/>
      </w:tblGrid>
      <w:tr w:rsidR="00525296" w:rsidTr="00525296">
        <w:tc>
          <w:tcPr>
            <w:tcW w:w="3192" w:type="dxa"/>
            <w:vAlign w:val="bottom"/>
          </w:tcPr>
          <w:p w:rsidR="00525296" w:rsidRPr="00525296" w:rsidRDefault="00525296" w:rsidP="00525296">
            <w:pPr>
              <w:pStyle w:val="BodyText"/>
              <w:spacing w:before="223"/>
              <w:jc w:val="center"/>
              <w:rPr>
                <w:b/>
                <w:bCs/>
                <w:sz w:val="20"/>
              </w:rPr>
            </w:pPr>
            <w:r w:rsidRPr="00525296">
              <w:rPr>
                <w:b/>
                <w:bCs/>
                <w:sz w:val="20"/>
              </w:rPr>
              <w:t>Words</w:t>
            </w:r>
          </w:p>
        </w:tc>
        <w:tc>
          <w:tcPr>
            <w:tcW w:w="2046" w:type="dxa"/>
          </w:tcPr>
          <w:p w:rsidR="00525296" w:rsidRPr="00525296" w:rsidRDefault="00525296" w:rsidP="00525296">
            <w:pPr>
              <w:pStyle w:val="BodyText"/>
              <w:spacing w:before="22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Part of Speech</w:t>
            </w:r>
          </w:p>
        </w:tc>
        <w:tc>
          <w:tcPr>
            <w:tcW w:w="4338" w:type="dxa"/>
          </w:tcPr>
          <w:p w:rsidR="00525296" w:rsidRPr="00525296" w:rsidRDefault="00525296" w:rsidP="00732303">
            <w:pPr>
              <w:pStyle w:val="BodyText"/>
              <w:spacing w:before="223"/>
              <w:jc w:val="center"/>
              <w:rPr>
                <w:b/>
                <w:bCs/>
                <w:sz w:val="20"/>
              </w:rPr>
            </w:pPr>
            <w:r w:rsidRPr="00525296">
              <w:rPr>
                <w:b/>
                <w:bCs/>
                <w:sz w:val="20"/>
              </w:rPr>
              <w:t>Definitions</w:t>
            </w:r>
          </w:p>
        </w:tc>
      </w:tr>
      <w:tr w:rsidR="00525296" w:rsidTr="00525296">
        <w:tc>
          <w:tcPr>
            <w:tcW w:w="3192" w:type="dxa"/>
            <w:vAlign w:val="bottom"/>
          </w:tcPr>
          <w:p w:rsidR="00525296" w:rsidRDefault="00525296" w:rsidP="00525296">
            <w:pPr>
              <w:pStyle w:val="BodyText"/>
              <w:spacing w:before="223"/>
              <w:rPr>
                <w:sz w:val="20"/>
              </w:rPr>
            </w:pPr>
            <w:r>
              <w:rPr>
                <w:sz w:val="20"/>
              </w:rPr>
              <w:t>Academic Vocab</w:t>
            </w:r>
            <w:r w:rsidR="00D74C19">
              <w:rPr>
                <w:sz w:val="20"/>
              </w:rPr>
              <w:t>ul</w:t>
            </w:r>
            <w:r>
              <w:rPr>
                <w:sz w:val="20"/>
              </w:rPr>
              <w:t>ary</w:t>
            </w:r>
          </w:p>
        </w:tc>
        <w:tc>
          <w:tcPr>
            <w:tcW w:w="2046" w:type="dxa"/>
          </w:tcPr>
          <w:p w:rsidR="00525296" w:rsidRDefault="00525296">
            <w:pPr>
              <w:pStyle w:val="BodyText"/>
              <w:spacing w:before="223"/>
              <w:rPr>
                <w:sz w:val="20"/>
              </w:rPr>
            </w:pPr>
          </w:p>
        </w:tc>
        <w:tc>
          <w:tcPr>
            <w:tcW w:w="4338" w:type="dxa"/>
          </w:tcPr>
          <w:p w:rsidR="00525296" w:rsidRPr="00525296" w:rsidRDefault="00525296" w:rsidP="00732303">
            <w:pPr>
              <w:pStyle w:val="BodyText"/>
              <w:spacing w:before="223"/>
              <w:rPr>
                <w:sz w:val="20"/>
              </w:rPr>
            </w:pPr>
          </w:p>
        </w:tc>
      </w:tr>
      <w:tr w:rsidR="00525296" w:rsidTr="00525296">
        <w:tc>
          <w:tcPr>
            <w:tcW w:w="3192" w:type="dxa"/>
            <w:vAlign w:val="bottom"/>
          </w:tcPr>
          <w:p w:rsidR="00525296" w:rsidRPr="00D74C19" w:rsidRDefault="00525296" w:rsidP="00525296">
            <w:pPr>
              <w:pStyle w:val="BodyText"/>
              <w:spacing w:before="223"/>
              <w:rPr>
                <w:b/>
                <w:bCs/>
                <w:sz w:val="20"/>
              </w:rPr>
            </w:pPr>
            <w:r w:rsidRPr="00D74C19">
              <w:rPr>
                <w:b/>
                <w:bCs/>
                <w:sz w:val="20"/>
              </w:rPr>
              <w:t>1. Justify</w:t>
            </w:r>
          </w:p>
        </w:tc>
        <w:tc>
          <w:tcPr>
            <w:tcW w:w="2046" w:type="dxa"/>
          </w:tcPr>
          <w:p w:rsidR="00525296" w:rsidRDefault="00525296">
            <w:pPr>
              <w:pStyle w:val="BodyText"/>
              <w:spacing w:before="223"/>
              <w:rPr>
                <w:sz w:val="20"/>
              </w:rPr>
            </w:pPr>
            <w:r>
              <w:rPr>
                <w:sz w:val="20"/>
              </w:rPr>
              <w:t>verb</w:t>
            </w:r>
            <w:bookmarkStart w:id="0" w:name="_GoBack"/>
            <w:bookmarkEnd w:id="0"/>
          </w:p>
        </w:tc>
        <w:tc>
          <w:tcPr>
            <w:tcW w:w="4338" w:type="dxa"/>
          </w:tcPr>
          <w:p w:rsidR="00525296" w:rsidRDefault="00525296" w:rsidP="00732303">
            <w:pPr>
              <w:pStyle w:val="BodyText"/>
              <w:spacing w:before="223"/>
              <w:rPr>
                <w:sz w:val="20"/>
              </w:rPr>
            </w:pPr>
            <w:r w:rsidRPr="00525296">
              <w:rPr>
                <w:sz w:val="20"/>
              </w:rPr>
              <w:t>Analyzing Craft and Structure Worksheet in Packet</w:t>
            </w:r>
          </w:p>
        </w:tc>
      </w:tr>
      <w:tr w:rsidR="00525296" w:rsidTr="00525296">
        <w:tc>
          <w:tcPr>
            <w:tcW w:w="3192" w:type="dxa"/>
            <w:vAlign w:val="bottom"/>
          </w:tcPr>
          <w:p w:rsidR="00525296" w:rsidRPr="00D74C19" w:rsidRDefault="00525296" w:rsidP="00525296">
            <w:pPr>
              <w:pStyle w:val="BodyText"/>
              <w:spacing w:before="223"/>
              <w:rPr>
                <w:b/>
                <w:bCs/>
                <w:sz w:val="20"/>
              </w:rPr>
            </w:pPr>
            <w:r w:rsidRPr="00D74C19">
              <w:rPr>
                <w:b/>
                <w:bCs/>
                <w:sz w:val="20"/>
              </w:rPr>
              <w:t>2. Alternative</w:t>
            </w:r>
          </w:p>
        </w:tc>
        <w:tc>
          <w:tcPr>
            <w:tcW w:w="2046" w:type="dxa"/>
          </w:tcPr>
          <w:p w:rsidR="00525296" w:rsidRDefault="00525296">
            <w:pPr>
              <w:pStyle w:val="BodyText"/>
              <w:spacing w:before="223"/>
              <w:rPr>
                <w:sz w:val="20"/>
              </w:rPr>
            </w:pPr>
            <w:r>
              <w:rPr>
                <w:sz w:val="20"/>
              </w:rPr>
              <w:t>adjective</w:t>
            </w:r>
          </w:p>
        </w:tc>
        <w:tc>
          <w:tcPr>
            <w:tcW w:w="4338" w:type="dxa"/>
          </w:tcPr>
          <w:p w:rsidR="00525296" w:rsidRDefault="00525296" w:rsidP="00732303">
            <w:pPr>
              <w:pStyle w:val="BodyText"/>
              <w:spacing w:before="223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25296">
              <w:rPr>
                <w:sz w:val="20"/>
              </w:rPr>
              <w:t>epresenting a different option</w:t>
            </w:r>
          </w:p>
        </w:tc>
      </w:tr>
      <w:tr w:rsidR="00525296" w:rsidTr="00525296">
        <w:trPr>
          <w:trHeight w:val="523"/>
        </w:trPr>
        <w:tc>
          <w:tcPr>
            <w:tcW w:w="3192" w:type="dxa"/>
            <w:vAlign w:val="bottom"/>
          </w:tcPr>
          <w:p w:rsidR="00525296" w:rsidRPr="00D74C19" w:rsidRDefault="00525296" w:rsidP="00525296">
            <w:pPr>
              <w:pStyle w:val="BodyText"/>
              <w:spacing w:before="223"/>
              <w:rPr>
                <w:b/>
                <w:bCs/>
                <w:sz w:val="20"/>
              </w:rPr>
            </w:pPr>
            <w:r w:rsidRPr="00D74C19">
              <w:rPr>
                <w:b/>
                <w:bCs/>
                <w:sz w:val="20"/>
              </w:rPr>
              <w:t>3. Certainly</w:t>
            </w:r>
          </w:p>
        </w:tc>
        <w:tc>
          <w:tcPr>
            <w:tcW w:w="2046" w:type="dxa"/>
          </w:tcPr>
          <w:p w:rsidR="00525296" w:rsidRDefault="00525296">
            <w:pPr>
              <w:pStyle w:val="BodyText"/>
              <w:spacing w:before="223"/>
              <w:rPr>
                <w:sz w:val="20"/>
              </w:rPr>
            </w:pPr>
            <w:r>
              <w:rPr>
                <w:sz w:val="20"/>
              </w:rPr>
              <w:t>noun</w:t>
            </w:r>
          </w:p>
        </w:tc>
        <w:tc>
          <w:tcPr>
            <w:tcW w:w="4338" w:type="dxa"/>
          </w:tcPr>
          <w:p w:rsidR="00525296" w:rsidRDefault="00525296" w:rsidP="00732303">
            <w:pPr>
              <w:pStyle w:val="BodyText"/>
              <w:spacing w:before="223"/>
              <w:rPr>
                <w:sz w:val="20"/>
              </w:rPr>
            </w:pPr>
            <w:r>
              <w:rPr>
                <w:sz w:val="20"/>
              </w:rPr>
              <w:t>B</w:t>
            </w:r>
            <w:r w:rsidRPr="00525296">
              <w:rPr>
                <w:sz w:val="20"/>
              </w:rPr>
              <w:t>eing free from doubt</w:t>
            </w:r>
          </w:p>
        </w:tc>
      </w:tr>
      <w:tr w:rsidR="00525296" w:rsidTr="00525296">
        <w:tc>
          <w:tcPr>
            <w:tcW w:w="3192" w:type="dxa"/>
            <w:vAlign w:val="bottom"/>
          </w:tcPr>
          <w:p w:rsidR="00525296" w:rsidRPr="00D74C19" w:rsidRDefault="00525296" w:rsidP="00525296">
            <w:pPr>
              <w:pStyle w:val="BodyText"/>
              <w:spacing w:before="223"/>
              <w:rPr>
                <w:b/>
                <w:bCs/>
                <w:sz w:val="20"/>
              </w:rPr>
            </w:pPr>
            <w:r w:rsidRPr="00D74C19">
              <w:rPr>
                <w:b/>
                <w:bCs/>
                <w:sz w:val="20"/>
              </w:rPr>
              <w:t>4. Discredit</w:t>
            </w:r>
          </w:p>
        </w:tc>
        <w:tc>
          <w:tcPr>
            <w:tcW w:w="2046" w:type="dxa"/>
          </w:tcPr>
          <w:p w:rsidR="00525296" w:rsidRDefault="00525296" w:rsidP="00525296">
            <w:pPr>
              <w:pStyle w:val="BodyText"/>
              <w:spacing w:before="223"/>
              <w:rPr>
                <w:sz w:val="20"/>
              </w:rPr>
            </w:pPr>
            <w:r>
              <w:rPr>
                <w:sz w:val="20"/>
              </w:rPr>
              <w:t xml:space="preserve">verb </w:t>
            </w:r>
          </w:p>
        </w:tc>
        <w:tc>
          <w:tcPr>
            <w:tcW w:w="4338" w:type="dxa"/>
          </w:tcPr>
          <w:p w:rsidR="00525296" w:rsidRDefault="00525296" w:rsidP="00732303">
            <w:pPr>
              <w:pStyle w:val="BodyText"/>
              <w:spacing w:before="223"/>
              <w:rPr>
                <w:sz w:val="20"/>
              </w:rPr>
            </w:pPr>
            <w:r>
              <w:rPr>
                <w:sz w:val="20"/>
              </w:rPr>
              <w:t>P</w:t>
            </w:r>
            <w:r w:rsidRPr="00525296">
              <w:rPr>
                <w:sz w:val="20"/>
              </w:rPr>
              <w:t>ut an end to the reliability of someone</w:t>
            </w:r>
          </w:p>
        </w:tc>
      </w:tr>
      <w:tr w:rsidR="00525296" w:rsidTr="00525296">
        <w:tc>
          <w:tcPr>
            <w:tcW w:w="3192" w:type="dxa"/>
            <w:vAlign w:val="bottom"/>
          </w:tcPr>
          <w:p w:rsidR="00525296" w:rsidRPr="00D74C19" w:rsidRDefault="00525296" w:rsidP="00525296">
            <w:pPr>
              <w:pStyle w:val="BodyText"/>
              <w:spacing w:before="223"/>
              <w:rPr>
                <w:b/>
                <w:bCs/>
                <w:sz w:val="20"/>
              </w:rPr>
            </w:pPr>
            <w:r w:rsidRPr="00D74C19">
              <w:rPr>
                <w:b/>
                <w:bCs/>
                <w:sz w:val="20"/>
              </w:rPr>
              <w:t>5. Assumption</w:t>
            </w:r>
          </w:p>
        </w:tc>
        <w:tc>
          <w:tcPr>
            <w:tcW w:w="2046" w:type="dxa"/>
          </w:tcPr>
          <w:p w:rsidR="00525296" w:rsidRDefault="00525296">
            <w:pPr>
              <w:pStyle w:val="BodyText"/>
              <w:spacing w:before="223"/>
              <w:rPr>
                <w:sz w:val="20"/>
              </w:rPr>
            </w:pPr>
            <w:r>
              <w:rPr>
                <w:sz w:val="20"/>
              </w:rPr>
              <w:t xml:space="preserve">noun </w:t>
            </w:r>
          </w:p>
        </w:tc>
        <w:tc>
          <w:tcPr>
            <w:tcW w:w="4338" w:type="dxa"/>
          </w:tcPr>
          <w:p w:rsidR="00525296" w:rsidRDefault="00525296" w:rsidP="00732303">
            <w:pPr>
              <w:pStyle w:val="BodyText"/>
              <w:spacing w:before="223"/>
              <w:rPr>
                <w:sz w:val="20"/>
              </w:rPr>
            </w:pPr>
            <w:r>
              <w:rPr>
                <w:sz w:val="20"/>
              </w:rPr>
              <w:t>S</w:t>
            </w:r>
            <w:r w:rsidRPr="00525296">
              <w:rPr>
                <w:sz w:val="20"/>
              </w:rPr>
              <w:t>om</w:t>
            </w:r>
            <w:r>
              <w:rPr>
                <w:sz w:val="20"/>
              </w:rPr>
              <w:t>ething that is accepted as true</w:t>
            </w:r>
          </w:p>
        </w:tc>
      </w:tr>
      <w:tr w:rsidR="00525296" w:rsidTr="00525296">
        <w:tc>
          <w:tcPr>
            <w:tcW w:w="3192" w:type="dxa"/>
          </w:tcPr>
          <w:p w:rsidR="00525296" w:rsidRDefault="00525296">
            <w:pPr>
              <w:pStyle w:val="BodyText"/>
              <w:spacing w:before="223"/>
              <w:rPr>
                <w:sz w:val="20"/>
              </w:rPr>
            </w:pPr>
          </w:p>
        </w:tc>
        <w:tc>
          <w:tcPr>
            <w:tcW w:w="2046" w:type="dxa"/>
          </w:tcPr>
          <w:p w:rsidR="00525296" w:rsidRDefault="00525296">
            <w:pPr>
              <w:pStyle w:val="BodyText"/>
              <w:spacing w:before="223"/>
              <w:rPr>
                <w:sz w:val="20"/>
              </w:rPr>
            </w:pPr>
          </w:p>
        </w:tc>
        <w:tc>
          <w:tcPr>
            <w:tcW w:w="4338" w:type="dxa"/>
          </w:tcPr>
          <w:p w:rsidR="00525296" w:rsidRDefault="00525296" w:rsidP="00732303">
            <w:pPr>
              <w:pStyle w:val="BodyText"/>
              <w:spacing w:before="223"/>
              <w:rPr>
                <w:sz w:val="20"/>
              </w:rPr>
            </w:pPr>
          </w:p>
        </w:tc>
      </w:tr>
      <w:tr w:rsidR="00525296" w:rsidTr="00525296">
        <w:tc>
          <w:tcPr>
            <w:tcW w:w="3192" w:type="dxa"/>
          </w:tcPr>
          <w:p w:rsidR="00525296" w:rsidRDefault="00525296">
            <w:pPr>
              <w:pStyle w:val="BodyText"/>
              <w:spacing w:before="223"/>
              <w:rPr>
                <w:sz w:val="20"/>
              </w:rPr>
            </w:pPr>
            <w:r>
              <w:rPr>
                <w:sz w:val="20"/>
              </w:rPr>
              <w:t>Lesson Words</w:t>
            </w:r>
          </w:p>
        </w:tc>
        <w:tc>
          <w:tcPr>
            <w:tcW w:w="2046" w:type="dxa"/>
          </w:tcPr>
          <w:p w:rsidR="00525296" w:rsidRDefault="00525296">
            <w:pPr>
              <w:pStyle w:val="BodyText"/>
              <w:spacing w:before="223"/>
              <w:rPr>
                <w:sz w:val="20"/>
              </w:rPr>
            </w:pPr>
          </w:p>
        </w:tc>
        <w:tc>
          <w:tcPr>
            <w:tcW w:w="4338" w:type="dxa"/>
          </w:tcPr>
          <w:p w:rsidR="00525296" w:rsidRDefault="00525296" w:rsidP="00732303">
            <w:pPr>
              <w:pStyle w:val="BodyText"/>
              <w:spacing w:before="223"/>
              <w:rPr>
                <w:sz w:val="20"/>
              </w:rPr>
            </w:pPr>
          </w:p>
        </w:tc>
      </w:tr>
      <w:tr w:rsidR="00525296" w:rsidTr="00525296">
        <w:tc>
          <w:tcPr>
            <w:tcW w:w="3192" w:type="dxa"/>
          </w:tcPr>
          <w:p w:rsidR="00525296" w:rsidRPr="00D74C19" w:rsidRDefault="00D74C19">
            <w:pPr>
              <w:pStyle w:val="BodyText"/>
              <w:spacing w:before="223"/>
              <w:rPr>
                <w:b/>
                <w:bCs/>
                <w:sz w:val="20"/>
              </w:rPr>
            </w:pPr>
            <w:r w:rsidRPr="00D74C19">
              <w:rPr>
                <w:b/>
                <w:bCs/>
                <w:sz w:val="20"/>
              </w:rPr>
              <w:t>1. Colonize</w:t>
            </w:r>
          </w:p>
        </w:tc>
        <w:tc>
          <w:tcPr>
            <w:tcW w:w="2046" w:type="dxa"/>
          </w:tcPr>
          <w:p w:rsidR="00525296" w:rsidRDefault="00D74C19">
            <w:pPr>
              <w:pStyle w:val="BodyText"/>
              <w:spacing w:before="223"/>
              <w:rPr>
                <w:sz w:val="20"/>
              </w:rPr>
            </w:pPr>
            <w:r>
              <w:rPr>
                <w:sz w:val="20"/>
              </w:rPr>
              <w:t>verb</w:t>
            </w:r>
          </w:p>
        </w:tc>
        <w:tc>
          <w:tcPr>
            <w:tcW w:w="4338" w:type="dxa"/>
          </w:tcPr>
          <w:p w:rsidR="00525296" w:rsidRDefault="00D74C19" w:rsidP="00D74C19">
            <w:pPr>
              <w:pStyle w:val="BodyText"/>
              <w:spacing w:before="223"/>
              <w:rPr>
                <w:sz w:val="20"/>
              </w:rPr>
            </w:pPr>
            <w:r w:rsidRPr="00D74C19">
              <w:rPr>
                <w:sz w:val="20"/>
              </w:rPr>
              <w:t>o settle and to establish control over</w:t>
            </w:r>
          </w:p>
        </w:tc>
      </w:tr>
      <w:tr w:rsidR="00525296" w:rsidTr="00525296">
        <w:tc>
          <w:tcPr>
            <w:tcW w:w="3192" w:type="dxa"/>
          </w:tcPr>
          <w:p w:rsidR="00525296" w:rsidRPr="00D74C19" w:rsidRDefault="00D74C19">
            <w:pPr>
              <w:pStyle w:val="BodyText"/>
              <w:spacing w:before="223"/>
              <w:rPr>
                <w:b/>
                <w:bCs/>
                <w:sz w:val="20"/>
              </w:rPr>
            </w:pPr>
            <w:r w:rsidRPr="00D74C19">
              <w:rPr>
                <w:b/>
                <w:bCs/>
                <w:sz w:val="20"/>
              </w:rPr>
              <w:t>2. Planetary</w:t>
            </w:r>
          </w:p>
        </w:tc>
        <w:tc>
          <w:tcPr>
            <w:tcW w:w="2046" w:type="dxa"/>
          </w:tcPr>
          <w:p w:rsidR="00525296" w:rsidRDefault="00D74C19">
            <w:pPr>
              <w:pStyle w:val="BodyText"/>
              <w:spacing w:before="223"/>
              <w:rPr>
                <w:sz w:val="20"/>
              </w:rPr>
            </w:pPr>
            <w:r>
              <w:rPr>
                <w:sz w:val="20"/>
              </w:rPr>
              <w:t>adjective</w:t>
            </w:r>
          </w:p>
        </w:tc>
        <w:tc>
          <w:tcPr>
            <w:tcW w:w="4338" w:type="dxa"/>
          </w:tcPr>
          <w:p w:rsidR="00525296" w:rsidRDefault="00D74C19" w:rsidP="00732303">
            <w:pPr>
              <w:pStyle w:val="BodyText"/>
              <w:spacing w:before="223"/>
              <w:rPr>
                <w:sz w:val="20"/>
              </w:rPr>
            </w:pPr>
            <w:r w:rsidRPr="00D74C19">
              <w:rPr>
                <w:sz w:val="20"/>
              </w:rPr>
              <w:t>having to do with planets</w:t>
            </w:r>
          </w:p>
        </w:tc>
      </w:tr>
      <w:tr w:rsidR="00525296" w:rsidTr="00D74C19">
        <w:trPr>
          <w:trHeight w:val="118"/>
        </w:trPr>
        <w:tc>
          <w:tcPr>
            <w:tcW w:w="3192" w:type="dxa"/>
          </w:tcPr>
          <w:p w:rsidR="00525296" w:rsidRPr="00D74C19" w:rsidRDefault="00D74C19">
            <w:pPr>
              <w:pStyle w:val="BodyText"/>
              <w:spacing w:before="223"/>
              <w:rPr>
                <w:b/>
                <w:bCs/>
                <w:sz w:val="20"/>
              </w:rPr>
            </w:pPr>
            <w:r w:rsidRPr="00D74C19">
              <w:rPr>
                <w:b/>
                <w:bCs/>
                <w:sz w:val="20"/>
              </w:rPr>
              <w:t>3. Interstellar</w:t>
            </w:r>
          </w:p>
        </w:tc>
        <w:tc>
          <w:tcPr>
            <w:tcW w:w="2046" w:type="dxa"/>
          </w:tcPr>
          <w:p w:rsidR="00525296" w:rsidRDefault="00D74C19">
            <w:pPr>
              <w:pStyle w:val="BodyText"/>
              <w:spacing w:before="223"/>
              <w:rPr>
                <w:sz w:val="20"/>
              </w:rPr>
            </w:pPr>
            <w:r>
              <w:rPr>
                <w:sz w:val="20"/>
              </w:rPr>
              <w:t>adjective</w:t>
            </w:r>
          </w:p>
        </w:tc>
        <w:tc>
          <w:tcPr>
            <w:tcW w:w="4338" w:type="dxa"/>
          </w:tcPr>
          <w:p w:rsidR="00525296" w:rsidRDefault="00D74C19" w:rsidP="00D74C19">
            <w:pPr>
              <w:pStyle w:val="BodyText"/>
              <w:spacing w:before="223"/>
              <w:rPr>
                <w:sz w:val="20"/>
              </w:rPr>
            </w:pPr>
            <w:r w:rsidRPr="00D74C19">
              <w:rPr>
                <w:sz w:val="20"/>
              </w:rPr>
              <w:t>among or between stars</w:t>
            </w:r>
          </w:p>
        </w:tc>
      </w:tr>
    </w:tbl>
    <w:p w:rsidR="007E50EE" w:rsidRDefault="007E50EE">
      <w:pPr>
        <w:pStyle w:val="BodyText"/>
        <w:spacing w:before="223"/>
        <w:rPr>
          <w:sz w:val="20"/>
        </w:rPr>
      </w:pPr>
    </w:p>
    <w:sectPr w:rsidR="007E50EE">
      <w:footerReference w:type="default" r:id="rId9"/>
      <w:type w:val="continuous"/>
      <w:pgSz w:w="12240" w:h="15840"/>
      <w:pgMar w:top="1420" w:right="1440" w:bottom="900" w:left="1440" w:header="0" w:footer="7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A1" w:rsidRDefault="00FD25A1">
      <w:r>
        <w:separator/>
      </w:r>
    </w:p>
  </w:endnote>
  <w:endnote w:type="continuationSeparator" w:id="0">
    <w:p w:rsidR="00FD25A1" w:rsidRDefault="00FD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EE" w:rsidRDefault="00FD25A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453CBCEE" wp14:editId="4628D698">
              <wp:simplePos x="0" y="0"/>
              <wp:positionH relativeFrom="page">
                <wp:posOffset>1721104</wp:posOffset>
              </wp:positionH>
              <wp:positionV relativeFrom="page">
                <wp:posOffset>9462833</wp:posOffset>
              </wp:positionV>
              <wp:extent cx="4328795" cy="22732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8795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50EE" w:rsidRDefault="007E50EE" w:rsidP="00D03171">
                          <w:pPr>
                            <w:ind w:left="2" w:right="2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5.5pt;margin-top:745.1pt;width:340.85pt;height:17.9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/vqAEAAD8DAAAOAAAAZHJzL2Uyb0RvYy54bWysUsFu3CAQvVfKPyDuWe86bZNY642aRK0q&#10;RU2lJB+AMaxRDUMZdu39+w7Yu4naW5ULDPB4b97MrG9G27O9CmjA1Xy1WHKmnITWuG3NX56/nl9x&#10;hlG4VvTgVM0PCvnN5uzDevCVKqGDvlWBEYnDavA172L0VVGg7JQVuACvHD1qCFZEOoZt0QYxELvt&#10;i3K5/FwMEFofQCpEur2fHvkm82utZHzUGlVkfc0pt5jXkNcmrcVmLaptEL4zck5D/EcWVhhHoieq&#10;exEF2wXzD5U1MgCCjgsJtgCtjVTZA7lZLf9y89QJr7IXKg76U5nw/Wjlj/3PwExLvePMCUstelZj&#10;bGBkq1ScwWNFmCdPqDjewpiAySj6B5C/kCDFG8z0AQmdMKMONu1kk9FHqv/hVHMSYZIuP16UV5fX&#10;nziT9FaWlxflddItXn/7gPGbAstSUPNAPc0ZiP0Dxgl6hMzJTPoprTg24+yigfZAJgbqdc3x904E&#10;xVn/3VEx02Acg3AMmmMQYn8HeXySFwdfdhG0ycpJYuKdlalLOfd5otIYvD1n1Ovcb/4AAAD//wMA&#10;UEsDBBQABgAIAAAAIQDqdBPy4gAAAA0BAAAPAAAAZHJzL2Rvd25yZXYueG1sTI/BTsMwEETvSPyD&#10;tUjcqF2LNDTEqVBRxQFxaKFSj25s4ojYjmw3df+e5VSOOzOafVOvsh3IpEPsvRMwnzEg2rVe9a4T&#10;8PW5eXgCEpN0Sg7eaQEXHWHV3N7UslL+7LZ62qWOYImLlRRgUhorSmNrtJVx5kft0Pv2wcqEZ+io&#10;CvKM5XagnLEFtbJ3+MHIUa+Nbn92Jytgvx437/lg5MdUqLdXXm4voc1C3N/ll2cgSed0DcMfPqJD&#10;g0xHf3IqkkEAL+e4JaHxuGQcCEaWBS+BHFEq+IIBbWr6f0XzCwAA//8DAFBLAQItABQABgAIAAAA&#10;IQC2gziS/gAAAOEBAAATAAAAAAAAAAAAAAAAAAAAAABbQ29udGVudF9UeXBlc10ueG1sUEsBAi0A&#10;FAAGAAgAAAAhADj9If/WAAAAlAEAAAsAAAAAAAAAAAAAAAAALwEAAF9yZWxzLy5yZWxzUEsBAi0A&#10;FAAGAAgAAAAhAAoLj++oAQAAPwMAAA4AAAAAAAAAAAAAAAAALgIAAGRycy9lMm9Eb2MueG1sUEsB&#10;Ai0AFAAGAAgAAAAhAOp0E/LiAAAADQEAAA8AAAAAAAAAAAAAAAAAAgQAAGRycy9kb3ducmV2Lnht&#10;bFBLBQYAAAAABAAEAPMAAAARBQAAAAA=&#10;" filled="f" stroked="f">
              <v:path arrowok="t"/>
              <v:textbox inset="0,0,0,0">
                <w:txbxContent>
                  <w:p w:rsidR="007E50EE" w:rsidRDefault="007E50EE" w:rsidP="00D03171">
                    <w:pPr>
                      <w:ind w:left="2" w:right="2"/>
                      <w:jc w:val="center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A1" w:rsidRDefault="00FD25A1">
      <w:r>
        <w:separator/>
      </w:r>
    </w:p>
  </w:footnote>
  <w:footnote w:type="continuationSeparator" w:id="0">
    <w:p w:rsidR="00FD25A1" w:rsidRDefault="00FD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66198"/>
    <w:multiLevelType w:val="hybridMultilevel"/>
    <w:tmpl w:val="BF62BB44"/>
    <w:lvl w:ilvl="0" w:tplc="9C74765A">
      <w:start w:val="1"/>
      <w:numFmt w:val="upperLetter"/>
      <w:lvlText w:val="%1."/>
      <w:lvlJc w:val="left"/>
      <w:pPr>
        <w:ind w:left="936" w:hanging="3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21AB232">
      <w:start w:val="1"/>
      <w:numFmt w:val="decimal"/>
      <w:lvlText w:val="%2."/>
      <w:lvlJc w:val="left"/>
      <w:pPr>
        <w:ind w:left="1368" w:hanging="3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position w:val="1"/>
        <w:sz w:val="20"/>
        <w:szCs w:val="20"/>
        <w:lang w:val="en-US" w:eastAsia="en-US" w:bidi="ar-SA"/>
      </w:rPr>
    </w:lvl>
    <w:lvl w:ilvl="2" w:tplc="A16E79A6">
      <w:numFmt w:val="bullet"/>
      <w:lvlText w:val="•"/>
      <w:lvlJc w:val="left"/>
      <w:pPr>
        <w:ind w:left="2248" w:hanging="328"/>
      </w:pPr>
      <w:rPr>
        <w:rFonts w:hint="default"/>
        <w:lang w:val="en-US" w:eastAsia="en-US" w:bidi="ar-SA"/>
      </w:rPr>
    </w:lvl>
    <w:lvl w:ilvl="3" w:tplc="35D83214">
      <w:numFmt w:val="bullet"/>
      <w:lvlText w:val="•"/>
      <w:lvlJc w:val="left"/>
      <w:pPr>
        <w:ind w:left="3137" w:hanging="328"/>
      </w:pPr>
      <w:rPr>
        <w:rFonts w:hint="default"/>
        <w:lang w:val="en-US" w:eastAsia="en-US" w:bidi="ar-SA"/>
      </w:rPr>
    </w:lvl>
    <w:lvl w:ilvl="4" w:tplc="932A4D04">
      <w:numFmt w:val="bullet"/>
      <w:lvlText w:val="•"/>
      <w:lvlJc w:val="left"/>
      <w:pPr>
        <w:ind w:left="4026" w:hanging="328"/>
      </w:pPr>
      <w:rPr>
        <w:rFonts w:hint="default"/>
        <w:lang w:val="en-US" w:eastAsia="en-US" w:bidi="ar-SA"/>
      </w:rPr>
    </w:lvl>
    <w:lvl w:ilvl="5" w:tplc="EEE095DC">
      <w:numFmt w:val="bullet"/>
      <w:lvlText w:val="•"/>
      <w:lvlJc w:val="left"/>
      <w:pPr>
        <w:ind w:left="4915" w:hanging="328"/>
      </w:pPr>
      <w:rPr>
        <w:rFonts w:hint="default"/>
        <w:lang w:val="en-US" w:eastAsia="en-US" w:bidi="ar-SA"/>
      </w:rPr>
    </w:lvl>
    <w:lvl w:ilvl="6" w:tplc="91944EAC">
      <w:numFmt w:val="bullet"/>
      <w:lvlText w:val="•"/>
      <w:lvlJc w:val="left"/>
      <w:pPr>
        <w:ind w:left="5804" w:hanging="328"/>
      </w:pPr>
      <w:rPr>
        <w:rFonts w:hint="default"/>
        <w:lang w:val="en-US" w:eastAsia="en-US" w:bidi="ar-SA"/>
      </w:rPr>
    </w:lvl>
    <w:lvl w:ilvl="7" w:tplc="76842EF4">
      <w:numFmt w:val="bullet"/>
      <w:lvlText w:val="•"/>
      <w:lvlJc w:val="left"/>
      <w:pPr>
        <w:ind w:left="6693" w:hanging="328"/>
      </w:pPr>
      <w:rPr>
        <w:rFonts w:hint="default"/>
        <w:lang w:val="en-US" w:eastAsia="en-US" w:bidi="ar-SA"/>
      </w:rPr>
    </w:lvl>
    <w:lvl w:ilvl="8" w:tplc="AE42B6B0">
      <w:numFmt w:val="bullet"/>
      <w:lvlText w:val="•"/>
      <w:lvlJc w:val="left"/>
      <w:pPr>
        <w:ind w:left="7582" w:hanging="3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50EE"/>
    <w:rsid w:val="00525296"/>
    <w:rsid w:val="007E50EE"/>
    <w:rsid w:val="00D03171"/>
    <w:rsid w:val="00D74C19"/>
    <w:rsid w:val="00F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3" w:line="367" w:lineRule="exact"/>
      <w:ind w:left="3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66" w:hanging="326"/>
    </w:pPr>
  </w:style>
  <w:style w:type="paragraph" w:customStyle="1" w:styleId="TableParagraph">
    <w:name w:val="Table Paragraph"/>
    <w:basedOn w:val="Normal"/>
    <w:uiPriority w:val="1"/>
    <w:qFormat/>
    <w:pPr>
      <w:spacing w:before="132"/>
      <w:ind w:left="11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03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3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17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25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3" w:line="367" w:lineRule="exact"/>
      <w:ind w:left="3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66" w:hanging="326"/>
    </w:pPr>
  </w:style>
  <w:style w:type="paragraph" w:customStyle="1" w:styleId="TableParagraph">
    <w:name w:val="Table Paragraph"/>
    <w:basedOn w:val="Normal"/>
    <w:uiPriority w:val="1"/>
    <w:qFormat/>
    <w:pPr>
      <w:spacing w:before="132"/>
      <w:ind w:left="11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03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3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17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25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Microsoft Office User</dc:creator>
  <cp:lastModifiedBy>Baba</cp:lastModifiedBy>
  <cp:revision>2</cp:revision>
  <dcterms:created xsi:type="dcterms:W3CDTF">2025-11-18T15:58:00Z</dcterms:created>
  <dcterms:modified xsi:type="dcterms:W3CDTF">2025-11-18T15:58:00Z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2010</vt:lpwstr>
  </property>
</Properties>
</file>