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-1015174</wp:posOffset>
            </wp:positionH>
            <wp:positionV relativeFrom="paragraph">
              <wp:posOffset>0</wp:posOffset>
            </wp:positionV>
            <wp:extent cx="7610475" cy="143465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10475" cy="143465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spacing w:after="240" w:before="240" w:lineRule="auto"/>
        <w:rPr/>
      </w:pPr>
      <w:r w:rsidDel="00000000" w:rsidR="00000000" w:rsidRPr="00000000">
        <w:rPr>
          <w:rtl w:val="0"/>
        </w:rPr>
      </w:r>
    </w:p>
    <w:p w:rsidR="00000000" w:rsidDel="00000000" w:rsidP="00000000" w:rsidRDefault="00000000" w:rsidRPr="00000000" w14:paraId="00000005">
      <w:pPr>
        <w:widowControl w:val="0"/>
        <w:spacing w:after="240" w:before="240" w:lineRule="auto"/>
        <w:rPr/>
      </w:pPr>
      <w:r w:rsidDel="00000000" w:rsidR="00000000" w:rsidRPr="00000000">
        <w:rPr>
          <w:rtl w:val="0"/>
        </w:rPr>
      </w:r>
    </w:p>
    <w:p w:rsidR="00000000" w:rsidDel="00000000" w:rsidP="00000000" w:rsidRDefault="00000000" w:rsidRPr="00000000" w14:paraId="00000006">
      <w:pPr>
        <w:widowControl w:val="0"/>
        <w:spacing w:after="240" w:before="240" w:lineRule="auto"/>
        <w:jc w:val="center"/>
        <w:rPr/>
      </w:pPr>
      <w:r w:rsidDel="00000000" w:rsidR="00000000" w:rsidRPr="00000000">
        <w:rPr>
          <w:rtl w:val="0"/>
        </w:rPr>
      </w:r>
    </w:p>
    <w:p w:rsidR="00000000" w:rsidDel="00000000" w:rsidP="00000000" w:rsidRDefault="00000000" w:rsidRPr="00000000" w14:paraId="00000007">
      <w:pPr>
        <w:widowControl w:val="0"/>
        <w:spacing w:after="240" w:before="240" w:lineRule="auto"/>
        <w:rPr/>
      </w:pPr>
      <w:r w:rsidDel="00000000" w:rsidR="00000000" w:rsidRPr="00000000">
        <w:rPr>
          <w:rtl w:val="0"/>
        </w:rPr>
        <w:t xml:space="preserve">Name_________________________                                      Date___________________</w:t>
      </w:r>
    </w:p>
    <w:p w:rsidR="00000000" w:rsidDel="00000000" w:rsidP="00000000" w:rsidRDefault="00000000" w:rsidRPr="00000000" w14:paraId="00000008">
      <w:pPr>
        <w:widowControl w:val="0"/>
        <w:spacing w:after="240" w:befor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widowControl w:val="0"/>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9th </w:t>
      </w:r>
    </w:p>
    <w:p w:rsidR="00000000" w:rsidDel="00000000" w:rsidP="00000000" w:rsidRDefault="00000000" w:rsidRPr="00000000" w14:paraId="0000000A">
      <w:pPr>
        <w:widowControl w:val="0"/>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Midterm Study Guide</w:t>
      </w:r>
    </w:p>
    <w:p w:rsidR="00000000" w:rsidDel="00000000" w:rsidP="00000000" w:rsidRDefault="00000000" w:rsidRPr="00000000" w14:paraId="0000000B">
      <w:pPr>
        <w:widowControl w:val="0"/>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First Semester</w:t>
      </w:r>
    </w:p>
    <w:p w:rsidR="00000000" w:rsidDel="00000000" w:rsidP="00000000" w:rsidRDefault="00000000" w:rsidRPr="00000000" w14:paraId="0000000C">
      <w:pPr>
        <w:widowControl w:val="0"/>
        <w:spacing w:after="240" w:befor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American History- </w:t>
      </w:r>
      <w:r w:rsidDel="00000000" w:rsidR="00000000" w:rsidRPr="00000000">
        <w:rPr>
          <w:rFonts w:ascii="Times New Roman" w:cs="Times New Roman" w:eastAsia="Times New Roman" w:hAnsi="Times New Roman"/>
          <w:b w:val="1"/>
          <w:sz w:val="24"/>
          <w:szCs w:val="24"/>
          <w:rtl w:val="0"/>
        </w:rPr>
        <w:t xml:space="preserve">Judith Cofer</w:t>
      </w:r>
    </w:p>
    <w:p w:rsidR="00000000" w:rsidDel="00000000" w:rsidP="00000000" w:rsidRDefault="00000000" w:rsidRPr="00000000" w14:paraId="0000000E">
      <w:pPr>
        <w:widowControl w:val="0"/>
        <w:numPr>
          <w:ilvl w:val="0"/>
          <w:numId w:val="13"/>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Conflict</w:t>
      </w:r>
    </w:p>
    <w:p w:rsidR="00000000" w:rsidDel="00000000" w:rsidP="00000000" w:rsidRDefault="00000000" w:rsidRPr="00000000" w14:paraId="0000000F">
      <w:pPr>
        <w:widowControl w:val="0"/>
        <w:numPr>
          <w:ilvl w:val="0"/>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b w:val="1"/>
          <w:sz w:val="24"/>
          <w:szCs w:val="24"/>
          <w:u w:val="none"/>
        </w:rPr>
      </w:pPr>
      <w:r w:rsidDel="00000000" w:rsidR="00000000" w:rsidRPr="00000000">
        <w:rPr>
          <w:rFonts w:ascii="Times New Roman" w:cs="Times New Roman" w:eastAsia="Times New Roman" w:hAnsi="Times New Roman"/>
          <w:b w:val="1"/>
          <w:sz w:val="24"/>
          <w:szCs w:val="24"/>
          <w:rtl w:val="0"/>
        </w:rPr>
        <w:t xml:space="preserve">Conflict </w:t>
      </w:r>
      <w:r w:rsidDel="00000000" w:rsidR="00000000" w:rsidRPr="00000000">
        <w:rPr>
          <w:rFonts w:ascii="Times New Roman" w:cs="Times New Roman" w:eastAsia="Times New Roman" w:hAnsi="Times New Roman"/>
          <w:sz w:val="24"/>
          <w:szCs w:val="24"/>
          <w:rtl w:val="0"/>
        </w:rPr>
        <w:t xml:space="preserve">is a struggle between a character and an opposing force. Characters may find themselves in an </w:t>
      </w:r>
      <w:r w:rsidDel="00000000" w:rsidR="00000000" w:rsidRPr="00000000">
        <w:rPr>
          <w:rFonts w:ascii="Times New Roman" w:cs="Times New Roman" w:eastAsia="Times New Roman" w:hAnsi="Times New Roman"/>
          <w:b w:val="1"/>
          <w:sz w:val="24"/>
          <w:szCs w:val="24"/>
          <w:rtl w:val="0"/>
        </w:rPr>
        <w:t xml:space="preserve">external conflict</w:t>
      </w:r>
      <w:r w:rsidDel="00000000" w:rsidR="00000000" w:rsidRPr="00000000">
        <w:rPr>
          <w:rFonts w:ascii="Times New Roman" w:cs="Times New Roman" w:eastAsia="Times New Roman" w:hAnsi="Times New Roman"/>
          <w:sz w:val="24"/>
          <w:szCs w:val="24"/>
          <w:rtl w:val="0"/>
        </w:rPr>
        <w:t xml:space="preserve">, or a conflict with the outside world, such as a battle, a force of nature, or other challenging circumstance. </w:t>
      </w:r>
    </w:p>
    <w:p w:rsidR="00000000" w:rsidDel="00000000" w:rsidP="00000000" w:rsidRDefault="00000000" w:rsidRPr="00000000" w14:paraId="00000010">
      <w:pPr>
        <w:widowControl w:val="0"/>
        <w:numPr>
          <w:ilvl w:val="0"/>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720" w:hanging="360"/>
        <w:rPr>
          <w:b w:val="1"/>
          <w:sz w:val="24"/>
          <w:szCs w:val="24"/>
          <w:u w:val="none"/>
        </w:rPr>
      </w:pPr>
      <w:r w:rsidDel="00000000" w:rsidR="00000000" w:rsidRPr="00000000">
        <w:rPr>
          <w:rFonts w:ascii="Times New Roman" w:cs="Times New Roman" w:eastAsia="Times New Roman" w:hAnsi="Times New Roman"/>
          <w:sz w:val="24"/>
          <w:szCs w:val="24"/>
          <w:rtl w:val="0"/>
        </w:rPr>
        <w:t xml:space="preserve">In an </w:t>
      </w:r>
      <w:r w:rsidDel="00000000" w:rsidR="00000000" w:rsidRPr="00000000">
        <w:rPr>
          <w:rFonts w:ascii="Times New Roman" w:cs="Times New Roman" w:eastAsia="Times New Roman" w:hAnsi="Times New Roman"/>
          <w:b w:val="1"/>
          <w:sz w:val="24"/>
          <w:szCs w:val="24"/>
          <w:rtl w:val="0"/>
        </w:rPr>
        <w:t xml:space="preserve">internal conflict</w:t>
      </w:r>
      <w:r w:rsidDel="00000000" w:rsidR="00000000" w:rsidRPr="00000000">
        <w:rPr>
          <w:rFonts w:ascii="Times New Roman" w:cs="Times New Roman" w:eastAsia="Times New Roman" w:hAnsi="Times New Roman"/>
          <w:sz w:val="24"/>
          <w:szCs w:val="24"/>
          <w:rtl w:val="0"/>
        </w:rPr>
        <w:t xml:space="preserve">, a character struggles with his or her beliefs, desires, or values. The resolution of the story occurs when the character is released from the tension presented by the conflict. Just because a conflict is resolved, it doesn’t mean that the story ends favorably for the character.</w:t>
      </w:r>
    </w:p>
    <w:p w:rsidR="00000000" w:rsidDel="00000000" w:rsidP="00000000" w:rsidRDefault="00000000" w:rsidRPr="00000000" w14:paraId="00000011">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Conflicts in </w:t>
      </w:r>
      <w:r w:rsidDel="00000000" w:rsidR="00000000" w:rsidRPr="00000000">
        <w:rPr>
          <w:rFonts w:ascii="Times New Roman" w:cs="Times New Roman" w:eastAsia="Times New Roman" w:hAnsi="Times New Roman"/>
          <w:b w:val="1"/>
          <w:i w:val="1"/>
          <w:sz w:val="24"/>
          <w:szCs w:val="24"/>
          <w:u w:val="single"/>
          <w:rtl w:val="0"/>
        </w:rPr>
        <w:t xml:space="preserve">American History</w:t>
      </w:r>
    </w:p>
    <w:p w:rsidR="00000000" w:rsidDel="00000000" w:rsidP="00000000" w:rsidRDefault="00000000" w:rsidRPr="00000000" w14:paraId="00000012">
      <w:pPr>
        <w:widowControl w:val="0"/>
        <w:numPr>
          <w:ilvl w:val="0"/>
          <w:numId w:val="1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Elena vs. herself (internal)</w:t>
      </w:r>
    </w:p>
    <w:p w:rsidR="00000000" w:rsidDel="00000000" w:rsidP="00000000" w:rsidRDefault="00000000" w:rsidRPr="00000000" w14:paraId="00000013">
      <w:pPr>
        <w:widowControl w:val="0"/>
        <w:numPr>
          <w:ilvl w:val="0"/>
          <w:numId w:val="1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Elena vs. Eugene’s mother (external)</w:t>
      </w:r>
    </w:p>
    <w:p w:rsidR="00000000" w:rsidDel="00000000" w:rsidP="00000000" w:rsidRDefault="00000000" w:rsidRPr="00000000" w14:paraId="00000014">
      <w:pPr>
        <w:widowControl w:val="0"/>
        <w:numPr>
          <w:ilvl w:val="0"/>
          <w:numId w:val="14"/>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Elena vs. school girls (internal)</w:t>
      </w:r>
    </w:p>
    <w:p w:rsidR="00000000" w:rsidDel="00000000" w:rsidP="00000000" w:rsidRDefault="00000000" w:rsidRPr="00000000" w14:paraId="00000015">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 General Summary</w:t>
      </w:r>
    </w:p>
    <w:p w:rsidR="00000000" w:rsidDel="00000000" w:rsidP="00000000" w:rsidRDefault="00000000" w:rsidRPr="00000000" w14:paraId="00000016">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American History</w:t>
      </w:r>
      <w:r w:rsidDel="00000000" w:rsidR="00000000" w:rsidRPr="00000000">
        <w:rPr>
          <w:rFonts w:ascii="Times New Roman" w:cs="Times New Roman" w:eastAsia="Times New Roman" w:hAnsi="Times New Roman"/>
          <w:sz w:val="24"/>
          <w:szCs w:val="24"/>
          <w:rtl w:val="0"/>
        </w:rPr>
        <w:t xml:space="preserve"> by Judith Cofer is a short story that explores themes of identity, culture, and how historical events impact personal lives. It follows a young Puerto Rican girl who feels out of place in her mostly white school.</w:t>
      </w:r>
    </w:p>
    <w:p w:rsidR="00000000" w:rsidDel="00000000" w:rsidP="00000000" w:rsidRDefault="00000000" w:rsidRPr="00000000" w14:paraId="00000017">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she navigates her experiences with classmates and family, the story highlights the differences between her cultural background and mainstream American society. The backdrop of President John F. Kennedy's assassination adds to her feelings of alienation.</w:t>
      </w:r>
    </w:p>
    <w:p w:rsidR="00000000" w:rsidDel="00000000" w:rsidP="00000000" w:rsidRDefault="00000000" w:rsidRPr="00000000" w14:paraId="0000001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rich imagery and emotion, Cofer addresses issues like racism and belonging, showing how historical events affect individuals. The story emphasizes the importance of understanding one’s identity amid societal challenges.</w:t>
      </w:r>
    </w:p>
    <w:p w:rsidR="00000000" w:rsidDel="00000000" w:rsidP="00000000" w:rsidRDefault="00000000" w:rsidRPr="00000000" w14:paraId="00000019">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u w:val="single"/>
          <w:rtl w:val="0"/>
        </w:rPr>
        <w:t xml:space="preserve">Themes: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themes in </w:t>
      </w:r>
      <w:r w:rsidDel="00000000" w:rsidR="00000000" w:rsidRPr="00000000">
        <w:rPr>
          <w:rFonts w:ascii="Times New Roman" w:cs="Times New Roman" w:eastAsia="Times New Roman" w:hAnsi="Times New Roman"/>
          <w:i w:val="1"/>
          <w:sz w:val="24"/>
          <w:szCs w:val="24"/>
          <w:rtl w:val="0"/>
        </w:rPr>
        <w:t xml:space="preserve">American History</w:t>
      </w:r>
      <w:r w:rsidDel="00000000" w:rsidR="00000000" w:rsidRPr="00000000">
        <w:rPr>
          <w:rFonts w:ascii="Times New Roman" w:cs="Times New Roman" w:eastAsia="Times New Roman" w:hAnsi="Times New Roman"/>
          <w:sz w:val="24"/>
          <w:szCs w:val="24"/>
          <w:rtl w:val="0"/>
        </w:rPr>
        <w:t xml:space="preserve"> by Judith Cofer include:</w:t>
      </w:r>
    </w:p>
    <w:p w:rsidR="00000000" w:rsidDel="00000000" w:rsidP="00000000" w:rsidRDefault="00000000" w:rsidRPr="00000000" w14:paraId="0000001B">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Identity and Cultural Conflict</w:t>
      </w:r>
      <w:r w:rsidDel="00000000" w:rsidR="00000000" w:rsidRPr="00000000">
        <w:rPr>
          <w:rFonts w:ascii="Times New Roman" w:cs="Times New Roman" w:eastAsia="Times New Roman" w:hAnsi="Times New Roman"/>
          <w:sz w:val="24"/>
          <w:szCs w:val="24"/>
          <w:rtl w:val="0"/>
        </w:rPr>
        <w:t xml:space="preserve">: The story explores the struggle between the protagonist's Puerto Rican heritage and the dominant American culture, highlighting issues of belonging and self-acceptance.</w:t>
      </w:r>
    </w:p>
    <w:p w:rsidR="00000000" w:rsidDel="00000000" w:rsidP="00000000" w:rsidRDefault="00000000" w:rsidRPr="00000000" w14:paraId="0000001C">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Alienation and Isolation</w:t>
      </w:r>
      <w:r w:rsidDel="00000000" w:rsidR="00000000" w:rsidRPr="00000000">
        <w:rPr>
          <w:rFonts w:ascii="Times New Roman" w:cs="Times New Roman" w:eastAsia="Times New Roman" w:hAnsi="Times New Roman"/>
          <w:sz w:val="24"/>
          <w:szCs w:val="24"/>
          <w:rtl w:val="0"/>
        </w:rPr>
        <w:t xml:space="preserve">: The protagonist feels disconnected from her classmates and community, illustrating the impact of cultural differences and societal expectations.</w:t>
      </w:r>
    </w:p>
    <w:p w:rsidR="00000000" w:rsidDel="00000000" w:rsidP="00000000" w:rsidRDefault="00000000" w:rsidRPr="00000000" w14:paraId="0000001D">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Racism and Prejudice</w:t>
      </w:r>
      <w:r w:rsidDel="00000000" w:rsidR="00000000" w:rsidRPr="00000000">
        <w:rPr>
          <w:rFonts w:ascii="Times New Roman" w:cs="Times New Roman" w:eastAsia="Times New Roman" w:hAnsi="Times New Roman"/>
          <w:sz w:val="24"/>
          <w:szCs w:val="24"/>
          <w:rtl w:val="0"/>
        </w:rPr>
        <w:t xml:space="preserve">: The story addresses the discrimination the protagonist faces, revealing how racial and cultural biases shape her experiences.</w:t>
      </w:r>
    </w:p>
    <w:p w:rsidR="00000000" w:rsidDel="00000000" w:rsidP="00000000" w:rsidRDefault="00000000" w:rsidRPr="00000000" w14:paraId="0000001E">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Family and Support</w:t>
      </w:r>
      <w:r w:rsidDel="00000000" w:rsidR="00000000" w:rsidRPr="00000000">
        <w:rPr>
          <w:rFonts w:ascii="Times New Roman" w:cs="Times New Roman" w:eastAsia="Times New Roman" w:hAnsi="Times New Roman"/>
          <w:sz w:val="24"/>
          <w:szCs w:val="24"/>
          <w:rtl w:val="0"/>
        </w:rPr>
        <w:t xml:space="preserve">: The importance of family is emphasized as the protagonist navigates her feelings of alienation and seeks comfort in her family’s understanding of her identity.</w:t>
      </w:r>
    </w:p>
    <w:p w:rsidR="00000000" w:rsidDel="00000000" w:rsidP="00000000" w:rsidRDefault="00000000" w:rsidRPr="00000000" w14:paraId="0000001F">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Historical Context</w:t>
      </w:r>
      <w:r w:rsidDel="00000000" w:rsidR="00000000" w:rsidRPr="00000000">
        <w:rPr>
          <w:rFonts w:ascii="Times New Roman" w:cs="Times New Roman" w:eastAsia="Times New Roman" w:hAnsi="Times New Roman"/>
          <w:sz w:val="24"/>
          <w:szCs w:val="24"/>
          <w:rtl w:val="0"/>
        </w:rPr>
        <w:t xml:space="preserve">: The backdrop of Kennedy's assassination serves to connect personal experiences with broader historical events, showing how history influences individual lives.</w:t>
      </w:r>
    </w:p>
    <w:p w:rsidR="00000000" w:rsidDel="00000000" w:rsidP="00000000" w:rsidRDefault="00000000" w:rsidRPr="00000000" w14:paraId="00000020">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u w:val="single"/>
          <w:rtl w:val="0"/>
        </w:rPr>
        <w:t xml:space="preserve">Vocabulary</w:t>
      </w:r>
      <w:r w:rsidDel="00000000" w:rsidR="00000000" w:rsidRPr="00000000">
        <w:rPr>
          <w:rtl w:val="0"/>
        </w:rPr>
      </w:r>
    </w:p>
    <w:p w:rsidR="00000000" w:rsidDel="00000000" w:rsidP="00000000" w:rsidRDefault="00000000" w:rsidRPr="00000000" w14:paraId="00000021">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Anticipated: </w:t>
      </w:r>
      <w:r w:rsidDel="00000000" w:rsidR="00000000" w:rsidRPr="00000000">
        <w:rPr>
          <w:rFonts w:ascii="Times New Roman" w:cs="Times New Roman" w:eastAsia="Times New Roman" w:hAnsi="Times New Roman"/>
          <w:sz w:val="24"/>
          <w:szCs w:val="24"/>
          <w:rtl w:val="0"/>
        </w:rPr>
        <w:t xml:space="preserve">Expected or looked forward to; predicted or awaited with excitement.</w:t>
      </w:r>
    </w:p>
    <w:p w:rsidR="00000000" w:rsidDel="00000000" w:rsidP="00000000" w:rsidRDefault="00000000" w:rsidRPr="00000000" w14:paraId="00000022">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Devoted: </w:t>
      </w:r>
      <w:r w:rsidDel="00000000" w:rsidR="00000000" w:rsidRPr="00000000">
        <w:rPr>
          <w:rFonts w:ascii="Times New Roman" w:cs="Times New Roman" w:eastAsia="Times New Roman" w:hAnsi="Times New Roman"/>
          <w:sz w:val="24"/>
          <w:szCs w:val="24"/>
          <w:rtl w:val="0"/>
        </w:rPr>
        <w:t xml:space="preserve">Committed or dedicated to a person, cause, or activity; showing strong loyalty or love.</w:t>
      </w:r>
    </w:p>
    <w:p w:rsidR="00000000" w:rsidDel="00000000" w:rsidP="00000000" w:rsidRDefault="00000000" w:rsidRPr="00000000" w14:paraId="00000023">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Enthralled: </w:t>
      </w:r>
      <w:r w:rsidDel="00000000" w:rsidR="00000000" w:rsidRPr="00000000">
        <w:rPr>
          <w:rFonts w:ascii="Times New Roman" w:cs="Times New Roman" w:eastAsia="Times New Roman" w:hAnsi="Times New Roman"/>
          <w:sz w:val="24"/>
          <w:szCs w:val="24"/>
          <w:rtl w:val="0"/>
        </w:rPr>
        <w:t xml:space="preserve">Captivated or fascinated; held spellbound by something interesting or beautiful.</w:t>
      </w:r>
    </w:p>
    <w:p w:rsidR="00000000" w:rsidDel="00000000" w:rsidP="00000000" w:rsidRDefault="00000000" w:rsidRPr="00000000" w14:paraId="00000024">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Elation: </w:t>
      </w:r>
      <w:r w:rsidDel="00000000" w:rsidR="00000000" w:rsidRPr="00000000">
        <w:rPr>
          <w:rFonts w:ascii="Times New Roman" w:cs="Times New Roman" w:eastAsia="Times New Roman" w:hAnsi="Times New Roman"/>
          <w:sz w:val="24"/>
          <w:szCs w:val="24"/>
          <w:rtl w:val="0"/>
        </w:rPr>
        <w:t xml:space="preserve">A feeling of great happiness or joy; a state of high spirits.</w:t>
      </w:r>
    </w:p>
    <w:p w:rsidR="00000000" w:rsidDel="00000000" w:rsidP="00000000" w:rsidRDefault="00000000" w:rsidRPr="00000000" w14:paraId="00000025">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Infatuated: </w:t>
      </w:r>
      <w:r w:rsidDel="00000000" w:rsidR="00000000" w:rsidRPr="00000000">
        <w:rPr>
          <w:rFonts w:ascii="Times New Roman" w:cs="Times New Roman" w:eastAsia="Times New Roman" w:hAnsi="Times New Roman"/>
          <w:sz w:val="24"/>
          <w:szCs w:val="24"/>
          <w:rtl w:val="0"/>
        </w:rPr>
        <w:t xml:space="preserve">Possessed by an intense but short-lived passion or admiration for someone or something; often involves overwhelming attraction.</w:t>
      </w:r>
    </w:p>
    <w:p w:rsidR="00000000" w:rsidDel="00000000" w:rsidP="00000000" w:rsidRDefault="00000000" w:rsidRPr="00000000" w14:paraId="00000026">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Impulse: </w:t>
      </w:r>
      <w:r w:rsidDel="00000000" w:rsidR="00000000" w:rsidRPr="00000000">
        <w:rPr>
          <w:rFonts w:ascii="Times New Roman" w:cs="Times New Roman" w:eastAsia="Times New Roman" w:hAnsi="Times New Roman"/>
          <w:sz w:val="24"/>
          <w:szCs w:val="24"/>
          <w:rtl w:val="0"/>
        </w:rPr>
        <w:t xml:space="preserve">A sudden strong urge or desire to act; a spontaneous reaction that may not be based on careful thought.</w:t>
      </w:r>
    </w:p>
    <w:p w:rsidR="00000000" w:rsidDel="00000000" w:rsidP="00000000" w:rsidRDefault="00000000" w:rsidRPr="00000000" w14:paraId="00000027">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9">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A">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B">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The Moral Logic of Survivor Guilt-</w:t>
      </w:r>
      <w:r w:rsidDel="00000000" w:rsidR="00000000" w:rsidRPr="00000000">
        <w:rPr>
          <w:rFonts w:ascii="Times New Roman" w:cs="Times New Roman" w:eastAsia="Times New Roman" w:hAnsi="Times New Roman"/>
          <w:b w:val="1"/>
          <w:sz w:val="24"/>
          <w:szCs w:val="24"/>
          <w:rtl w:val="0"/>
        </w:rPr>
        <w:t xml:space="preserve"> Nancy Sherman</w:t>
      </w:r>
    </w:p>
    <w:p w:rsidR="00000000" w:rsidDel="00000000" w:rsidP="00000000" w:rsidRDefault="00000000" w:rsidRPr="00000000" w14:paraId="0000002D">
      <w:pPr>
        <w:widowControl w:val="0"/>
        <w:numPr>
          <w:ilvl w:val="0"/>
          <w:numId w:val="8"/>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Claims and Supporting Details</w:t>
      </w:r>
    </w:p>
    <w:p w:rsidR="00000000" w:rsidDel="00000000" w:rsidP="00000000" w:rsidRDefault="00000000" w:rsidRPr="00000000" w14:paraId="0000002E">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fully understand an editorial, you must analyze its </w:t>
      </w:r>
      <w:r w:rsidDel="00000000" w:rsidR="00000000" w:rsidRPr="00000000">
        <w:rPr>
          <w:rFonts w:ascii="Times New Roman" w:cs="Times New Roman" w:eastAsia="Times New Roman" w:hAnsi="Times New Roman"/>
          <w:b w:val="1"/>
          <w:sz w:val="24"/>
          <w:szCs w:val="24"/>
          <w:rtl w:val="0"/>
        </w:rPr>
        <w:t xml:space="preserve">claim or central idea and supporting details</w:t>
      </w:r>
      <w:r w:rsidDel="00000000" w:rsidR="00000000" w:rsidRPr="00000000">
        <w:rPr>
          <w:rFonts w:ascii="Times New Roman" w:cs="Times New Roman" w:eastAsia="Times New Roman" w:hAnsi="Times New Roman"/>
          <w:sz w:val="24"/>
          <w:szCs w:val="24"/>
          <w:rtl w:val="0"/>
        </w:rPr>
        <w:t xml:space="preserve">. To do this, note each main point the writer makes. </w:t>
      </w:r>
    </w:p>
    <w:p w:rsidR="00000000" w:rsidDel="00000000" w:rsidP="00000000" w:rsidRDefault="00000000" w:rsidRPr="00000000" w14:paraId="0000002F">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Then, identify the specific details that explain or illustrate the main point. To help in your analysis of the text, ask questions as you read. For example, it can be helpful to identify the topic of the text, the central point of the text, and the details that support the central point of the text. </w:t>
      </w:r>
    </w:p>
    <w:p w:rsidR="00000000" w:rsidDel="00000000" w:rsidP="00000000" w:rsidRDefault="00000000" w:rsidRPr="00000000" w14:paraId="00000030">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numPr>
          <w:ilvl w:val="0"/>
          <w:numId w:val="5"/>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Main idea: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widowControl w:val="0"/>
        <w:numPr>
          <w:ilvl w:val="0"/>
          <w:numId w:val="6"/>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Survivor guilt arises from the psychological and moral dilemmas faced by individuals who survive traumatic events, highlighting the complexities of grief, responsibility, and the societal expectations that shape how survivors process their emotions and experiences.</w:t>
      </w:r>
    </w:p>
    <w:p w:rsidR="00000000" w:rsidDel="00000000" w:rsidP="00000000" w:rsidRDefault="00000000" w:rsidRPr="00000000" w14:paraId="00000033">
      <w:pPr>
        <w:widowControl w:val="0"/>
        <w:numPr>
          <w:ilvl w:val="0"/>
          <w:numId w:val="6"/>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Sherman attempts to rationalize the concept of Survivor Guilt and make it logical. </w:t>
      </w:r>
    </w:p>
    <w:p w:rsidR="00000000" w:rsidDel="00000000" w:rsidP="00000000" w:rsidRDefault="00000000" w:rsidRPr="00000000" w14:paraId="00000034">
      <w:pPr>
        <w:widowControl w:val="0"/>
        <w:numPr>
          <w:ilvl w:val="0"/>
          <w:numId w:val="6"/>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Survivor guilt, according to Sherman, is an indication of morality and ethics. It is an indication that one is a good person. </w:t>
      </w:r>
    </w:p>
    <w:p w:rsidR="00000000" w:rsidDel="00000000" w:rsidP="00000000" w:rsidRDefault="00000000" w:rsidRPr="00000000" w14:paraId="00000035">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numPr>
          <w:ilvl w:val="0"/>
          <w:numId w:val="3"/>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Supporting details: </w:t>
      </w:r>
    </w:p>
    <w:p w:rsidR="00000000" w:rsidDel="00000000" w:rsidP="00000000" w:rsidRDefault="00000000" w:rsidRPr="00000000" w14:paraId="00000037">
      <w:pPr>
        <w:widowControl w:val="0"/>
        <w:numPr>
          <w:ilvl w:val="0"/>
          <w:numId w:val="12"/>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Narratives: She shares stories of individuals who have experienced survivor guilt, illustrating the emotional turmoil and psychological impact of surviving traumatic events.</w:t>
      </w:r>
    </w:p>
    <w:p w:rsidR="00000000" w:rsidDel="00000000" w:rsidP="00000000" w:rsidRDefault="00000000" w:rsidRPr="00000000" w14:paraId="0000003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main examples are the cases of Captain Bonenberger and Pulaski and Captain Prior and Private Joseph Mayek. (Refer back to the text to read them)</w:t>
      </w:r>
    </w:p>
    <w:p w:rsidR="00000000" w:rsidDel="00000000" w:rsidP="00000000" w:rsidRDefault="00000000" w:rsidRPr="00000000" w14:paraId="00000039">
      <w:pPr>
        <w:widowControl w:val="0"/>
        <w:numPr>
          <w:ilvl w:val="0"/>
          <w:numId w:val="12"/>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author discusses research and theories related to trauma and guilt, explaining how these emotions manifest in survivors and affect their mental health.</w:t>
      </w:r>
    </w:p>
    <w:p w:rsidR="00000000" w:rsidDel="00000000" w:rsidP="00000000" w:rsidRDefault="00000000" w:rsidRPr="00000000" w14:paraId="0000003A">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Guilt:</w:t>
      </w:r>
    </w:p>
    <w:p w:rsidR="00000000" w:rsidDel="00000000" w:rsidP="00000000" w:rsidRDefault="00000000" w:rsidRPr="00000000" w14:paraId="0000003C">
      <w:pPr>
        <w:widowControl w:val="0"/>
        <w:numPr>
          <w:ilvl w:val="0"/>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Subjective Guilt</w:t>
      </w:r>
      <w:r w:rsidDel="00000000" w:rsidR="00000000" w:rsidRPr="00000000">
        <w:rPr>
          <w:rFonts w:ascii="Times New Roman" w:cs="Times New Roman" w:eastAsia="Times New Roman" w:hAnsi="Times New Roman"/>
          <w:sz w:val="24"/>
          <w:szCs w:val="24"/>
          <w:rtl w:val="0"/>
        </w:rPr>
        <w:t xml:space="preserve">: The personal feelings of guilt an individual experiences based on their own beliefs, emotions, and conscience, regardless of whether their actions are deemed wrong by others. Usually not as a result of actions. </w:t>
      </w:r>
    </w:p>
    <w:p w:rsidR="00000000" w:rsidDel="00000000" w:rsidP="00000000" w:rsidRDefault="00000000" w:rsidRPr="00000000" w14:paraId="0000003D">
      <w:pPr>
        <w:widowControl w:val="0"/>
        <w:numPr>
          <w:ilvl w:val="0"/>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Objective Guilt</w:t>
      </w:r>
      <w:r w:rsidDel="00000000" w:rsidR="00000000" w:rsidRPr="00000000">
        <w:rPr>
          <w:rFonts w:ascii="Times New Roman" w:cs="Times New Roman" w:eastAsia="Times New Roman" w:hAnsi="Times New Roman"/>
          <w:sz w:val="24"/>
          <w:szCs w:val="24"/>
          <w:rtl w:val="0"/>
        </w:rPr>
        <w:t xml:space="preserve">: Guilt that is based on the actual violation of a law, rule, or moral standard, regardless of the individual's feelings about their actions; it focuses on the external reality of wrongdoing.</w:t>
      </w:r>
    </w:p>
    <w:p w:rsidR="00000000" w:rsidDel="00000000" w:rsidP="00000000" w:rsidRDefault="00000000" w:rsidRPr="00000000" w14:paraId="0000003E">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numPr>
          <w:ilvl w:val="0"/>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Agent Regret</w:t>
      </w:r>
      <w:r w:rsidDel="00000000" w:rsidR="00000000" w:rsidRPr="00000000">
        <w:rPr>
          <w:rFonts w:ascii="Times New Roman" w:cs="Times New Roman" w:eastAsia="Times New Roman" w:hAnsi="Times New Roman"/>
          <w:sz w:val="24"/>
          <w:szCs w:val="24"/>
          <w:rtl w:val="0"/>
        </w:rPr>
        <w:t xml:space="preserve">: The remorse or regret that an individual feels about their actions, particularly when they reflect on the consequences of their choices and wish they had acted differently. This can involve recognizing one's role in causing harm or negative outcome</w:t>
      </w:r>
    </w:p>
    <w:p w:rsidR="00000000" w:rsidDel="00000000" w:rsidP="00000000" w:rsidRDefault="00000000" w:rsidRPr="00000000" w14:paraId="00000040">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Vocabulary:</w:t>
      </w:r>
    </w:p>
    <w:p w:rsidR="00000000" w:rsidDel="00000000" w:rsidP="00000000" w:rsidRDefault="00000000" w:rsidRPr="00000000" w14:paraId="00000041">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Burden</w:t>
      </w:r>
      <w:r w:rsidDel="00000000" w:rsidR="00000000" w:rsidRPr="00000000">
        <w:rPr>
          <w:rFonts w:ascii="Times New Roman" w:cs="Times New Roman" w:eastAsia="Times New Roman" w:hAnsi="Times New Roman"/>
          <w:sz w:val="24"/>
          <w:szCs w:val="24"/>
          <w:rtl w:val="0"/>
        </w:rPr>
        <w:t xml:space="preserve">: A heavy load or responsibility that causes stress or worry; something that weighs down emotionally or mentally.</w:t>
      </w:r>
    </w:p>
    <w:p w:rsidR="00000000" w:rsidDel="00000000" w:rsidP="00000000" w:rsidRDefault="00000000" w:rsidRPr="00000000" w14:paraId="00000042">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 Conscience</w:t>
      </w:r>
      <w:r w:rsidDel="00000000" w:rsidR="00000000" w:rsidRPr="00000000">
        <w:rPr>
          <w:rFonts w:ascii="Times New Roman" w:cs="Times New Roman" w:eastAsia="Times New Roman" w:hAnsi="Times New Roman"/>
          <w:sz w:val="24"/>
          <w:szCs w:val="24"/>
          <w:rtl w:val="0"/>
        </w:rPr>
        <w:t xml:space="preserve">: The inner sense of right and wrong that guides a person's thoughts and actions; an awareness of moral or ethical considerations.</w:t>
      </w:r>
    </w:p>
    <w:p w:rsidR="00000000" w:rsidDel="00000000" w:rsidP="00000000" w:rsidRDefault="00000000" w:rsidRPr="00000000" w14:paraId="00000044">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 Remorse</w:t>
      </w:r>
      <w:r w:rsidDel="00000000" w:rsidR="00000000" w:rsidRPr="00000000">
        <w:rPr>
          <w:rFonts w:ascii="Times New Roman" w:cs="Times New Roman" w:eastAsia="Times New Roman" w:hAnsi="Times New Roman"/>
          <w:sz w:val="24"/>
          <w:szCs w:val="24"/>
          <w:rtl w:val="0"/>
        </w:rPr>
        <w:t xml:space="preserve">: A deep feeling of regret or guilt for a wrong committed; a strong emotional response to one's actions that causes distress.</w:t>
      </w:r>
    </w:p>
    <w:p w:rsidR="00000000" w:rsidDel="00000000" w:rsidP="00000000" w:rsidRDefault="00000000" w:rsidRPr="00000000" w14:paraId="00000046">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Culpability</w:t>
      </w:r>
      <w:r w:rsidDel="00000000" w:rsidR="00000000" w:rsidRPr="00000000">
        <w:rPr>
          <w:rFonts w:ascii="Times New Roman" w:cs="Times New Roman" w:eastAsia="Times New Roman" w:hAnsi="Times New Roman"/>
          <w:sz w:val="24"/>
          <w:szCs w:val="24"/>
          <w:rtl w:val="0"/>
        </w:rPr>
        <w:t xml:space="preserve">: The degree of responsibility or blame for wrongdoing; the state of being guilty or deserving punishment.</w:t>
      </w:r>
    </w:p>
    <w:p w:rsidR="00000000" w:rsidDel="00000000" w:rsidP="00000000" w:rsidRDefault="00000000" w:rsidRPr="00000000" w14:paraId="0000004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 Entrusted</w:t>
      </w:r>
      <w:r w:rsidDel="00000000" w:rsidR="00000000" w:rsidRPr="00000000">
        <w:rPr>
          <w:rFonts w:ascii="Times New Roman" w:cs="Times New Roman" w:eastAsia="Times New Roman" w:hAnsi="Times New Roman"/>
          <w:sz w:val="24"/>
          <w:szCs w:val="24"/>
          <w:rtl w:val="0"/>
        </w:rPr>
        <w:t xml:space="preserve">: Given responsibility or confidence to manage or take care of something; placed in someone’s care or trust.</w:t>
      </w:r>
    </w:p>
    <w:p w:rsidR="00000000" w:rsidDel="00000000" w:rsidP="00000000" w:rsidRDefault="00000000" w:rsidRPr="00000000" w14:paraId="0000004A">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Empathetic</w:t>
      </w:r>
      <w:r w:rsidDel="00000000" w:rsidR="00000000" w:rsidRPr="00000000">
        <w:rPr>
          <w:rFonts w:ascii="Times New Roman" w:cs="Times New Roman" w:eastAsia="Times New Roman" w:hAnsi="Times New Roman"/>
          <w:sz w:val="24"/>
          <w:szCs w:val="24"/>
          <w:rtl w:val="0"/>
        </w:rPr>
        <w:t xml:space="preserve">: Showing an ability to understand and share the feelings of another person; being sensitive to the emotions and experiences of others.</w:t>
      </w:r>
    </w:p>
    <w:p w:rsidR="00000000" w:rsidDel="00000000" w:rsidP="00000000" w:rsidRDefault="00000000" w:rsidRPr="00000000" w14:paraId="0000004C">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numPr>
          <w:ilvl w:val="0"/>
          <w:numId w:val="1"/>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Clauses vs. Phrases </w:t>
      </w:r>
    </w:p>
    <w:p w:rsidR="00000000" w:rsidDel="00000000" w:rsidP="00000000" w:rsidRDefault="00000000" w:rsidRPr="00000000" w14:paraId="0000005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Clauses:</w:t>
      </w:r>
    </w:p>
    <w:p w:rsidR="00000000" w:rsidDel="00000000" w:rsidP="00000000" w:rsidRDefault="00000000" w:rsidRPr="00000000" w14:paraId="0000005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A </w:t>
      </w:r>
      <w:hyperlink r:id="rId7">
        <w:r w:rsidDel="00000000" w:rsidR="00000000" w:rsidRPr="00000000">
          <w:rPr>
            <w:rFonts w:ascii="Times New Roman" w:cs="Times New Roman" w:eastAsia="Times New Roman" w:hAnsi="Times New Roman"/>
            <w:sz w:val="24"/>
            <w:szCs w:val="24"/>
            <w:highlight w:val="white"/>
            <w:rtl w:val="0"/>
          </w:rPr>
          <w:t xml:space="preserve">clause</w:t>
        </w:r>
      </w:hyperlink>
      <w:r w:rsidDel="00000000" w:rsidR="00000000" w:rsidRPr="00000000">
        <w:rPr>
          <w:rFonts w:ascii="Times New Roman" w:cs="Times New Roman" w:eastAsia="Times New Roman" w:hAnsi="Times New Roman"/>
          <w:sz w:val="24"/>
          <w:szCs w:val="24"/>
          <w:highlight w:val="white"/>
          <w:rtl w:val="0"/>
        </w:rPr>
        <w:t xml:space="preserve"> is also a part of a sentence that consists of a subject and a verb, unlike phrases. They can be divided into two main types depending on how they behave in a sentence.</w:t>
      </w:r>
    </w:p>
    <w:p w:rsidR="00000000" w:rsidDel="00000000" w:rsidP="00000000" w:rsidRDefault="00000000" w:rsidRPr="00000000" w14:paraId="0000005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A">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There are two types of clauses:</w:t>
      </w:r>
    </w:p>
    <w:p w:rsidR="00000000" w:rsidDel="00000000" w:rsidP="00000000" w:rsidRDefault="00000000" w:rsidRPr="00000000" w14:paraId="0000005B">
      <w:pPr>
        <w:widowControl w:val="0"/>
        <w:numPr>
          <w:ilvl w:val="0"/>
          <w:numId w:val="11"/>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Dependent clause</w:t>
      </w:r>
    </w:p>
    <w:p w:rsidR="00000000" w:rsidDel="00000000" w:rsidP="00000000" w:rsidRDefault="00000000" w:rsidRPr="00000000" w14:paraId="0000005C">
      <w:pPr>
        <w:widowControl w:val="0"/>
        <w:numPr>
          <w:ilvl w:val="0"/>
          <w:numId w:val="11"/>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Independent clause </w:t>
      </w:r>
    </w:p>
    <w:p w:rsidR="00000000" w:rsidDel="00000000" w:rsidP="00000000" w:rsidRDefault="00000000" w:rsidRPr="00000000" w14:paraId="0000005D">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Here are the definitions:</w:t>
      </w:r>
    </w:p>
    <w:p w:rsidR="00000000" w:rsidDel="00000000" w:rsidP="00000000" w:rsidRDefault="00000000" w:rsidRPr="00000000" w14:paraId="0000005E">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F">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Dependent Clause: A group of words that contains a subject and a verb but cannot stand alone as a complete sentence. It often starts with a subordinating conjunction (like "because," "although," or "if") and relies on an independent clause to provide context.</w:t>
      </w:r>
    </w:p>
    <w:p w:rsidR="00000000" w:rsidDel="00000000" w:rsidP="00000000" w:rsidRDefault="00000000" w:rsidRPr="00000000" w14:paraId="00000060">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For example: "Although it was raining."</w:t>
      </w:r>
    </w:p>
    <w:p w:rsidR="00000000" w:rsidDel="00000000" w:rsidP="00000000" w:rsidRDefault="00000000" w:rsidRPr="00000000" w14:paraId="00000061">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2">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Independent Clause: A group of words that contains a subject and a verb and can stand alone as a complete sentence. It expresses a complete thought. </w:t>
      </w:r>
    </w:p>
    <w:p w:rsidR="00000000" w:rsidDel="00000000" w:rsidP="00000000" w:rsidRDefault="00000000" w:rsidRPr="00000000" w14:paraId="00000063">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example: "I took an umbrella."</w:t>
      </w:r>
    </w:p>
    <w:p w:rsidR="00000000" w:rsidDel="00000000" w:rsidP="00000000" w:rsidRDefault="00000000" w:rsidRPr="00000000" w14:paraId="00000064">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Phrases: </w:t>
      </w:r>
    </w:p>
    <w:p w:rsidR="00000000" w:rsidDel="00000000" w:rsidP="00000000" w:rsidRDefault="00000000" w:rsidRPr="00000000" w14:paraId="0000006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r>
      <w:hyperlink r:id="rId8">
        <w:r w:rsidDel="00000000" w:rsidR="00000000" w:rsidRPr="00000000">
          <w:rPr>
            <w:rFonts w:ascii="Times New Roman" w:cs="Times New Roman" w:eastAsia="Times New Roman" w:hAnsi="Times New Roman"/>
            <w:sz w:val="24"/>
            <w:szCs w:val="24"/>
            <w:highlight w:val="white"/>
            <w:rtl w:val="0"/>
          </w:rPr>
          <w:t xml:space="preserve">phrase</w:t>
        </w:r>
      </w:hyperlink>
      <w:r w:rsidDel="00000000" w:rsidR="00000000" w:rsidRPr="00000000">
        <w:rPr>
          <w:rFonts w:ascii="Times New Roman" w:cs="Times New Roman" w:eastAsia="Times New Roman" w:hAnsi="Times New Roman"/>
          <w:sz w:val="24"/>
          <w:szCs w:val="24"/>
          <w:highlight w:val="white"/>
          <w:rtl w:val="0"/>
        </w:rPr>
        <w:t xml:space="preserve"> is a part of a sentence which consists of a group of words that give more information about the subject, action or event in a sentence. A phrase cannot stand on its own and will not convey meaning if separated from the sentence. </w:t>
      </w:r>
    </w:p>
    <w:p w:rsidR="00000000" w:rsidDel="00000000" w:rsidP="00000000" w:rsidRDefault="00000000" w:rsidRPr="00000000" w14:paraId="0000006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9">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Anu and Teena ( phrase)</w:t>
      </w:r>
    </w:p>
    <w:p w:rsidR="00000000" w:rsidDel="00000000" w:rsidP="00000000" w:rsidRDefault="00000000" w:rsidRPr="00000000" w14:paraId="0000006A">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Have been searching (phrase)</w:t>
      </w:r>
    </w:p>
    <w:p w:rsidR="00000000" w:rsidDel="00000000" w:rsidP="00000000" w:rsidRDefault="00000000" w:rsidRPr="00000000" w14:paraId="0000006B">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Beside the trees (phrase)</w:t>
      </w:r>
    </w:p>
    <w:p w:rsidR="00000000" w:rsidDel="00000000" w:rsidP="00000000" w:rsidRDefault="00000000" w:rsidRPr="00000000" w14:paraId="0000006C">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Extremely well (phrase)</w:t>
      </w:r>
    </w:p>
    <w:p w:rsidR="00000000" w:rsidDel="00000000" w:rsidP="00000000" w:rsidRDefault="00000000" w:rsidRPr="00000000" w14:paraId="0000006D">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3"/>
          <w:szCs w:val="23"/>
          <w:highlight w:val="white"/>
          <w:rtl w:val="0"/>
        </w:rPr>
        <w:t xml:space="preserve">The house on 6</w:t>
      </w:r>
      <w:r w:rsidDel="00000000" w:rsidR="00000000" w:rsidRPr="00000000">
        <w:rPr>
          <w:rFonts w:ascii="Times New Roman" w:cs="Times New Roman" w:eastAsia="Times New Roman" w:hAnsi="Times New Roman"/>
          <w:sz w:val="18"/>
          <w:szCs w:val="18"/>
          <w:highlight w:val="white"/>
          <w:rtl w:val="0"/>
        </w:rPr>
        <w:t xml:space="preserve">th</w:t>
      </w:r>
      <w:r w:rsidDel="00000000" w:rsidR="00000000" w:rsidRPr="00000000">
        <w:rPr>
          <w:rFonts w:ascii="Times New Roman" w:cs="Times New Roman" w:eastAsia="Times New Roman" w:hAnsi="Times New Roman"/>
          <w:sz w:val="23"/>
          <w:szCs w:val="23"/>
          <w:highlight w:val="white"/>
          <w:rtl w:val="0"/>
        </w:rPr>
        <w:t xml:space="preserve"> street ( phrase)</w:t>
      </w:r>
    </w:p>
    <w:p w:rsidR="00000000" w:rsidDel="00000000" w:rsidP="00000000" w:rsidRDefault="00000000" w:rsidRPr="00000000" w14:paraId="0000006E">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As soon as I reach the office (dependent or subordinate clause)</w:t>
      </w:r>
    </w:p>
    <w:p w:rsidR="00000000" w:rsidDel="00000000" w:rsidP="00000000" w:rsidRDefault="00000000" w:rsidRPr="00000000" w14:paraId="0000006F">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I did not bring my umbrella. (independent clause)</w:t>
      </w:r>
    </w:p>
    <w:p w:rsidR="00000000" w:rsidDel="00000000" w:rsidP="00000000" w:rsidRDefault="00000000" w:rsidRPr="00000000" w14:paraId="00000070">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When the little boy saw his mom (dependent or subordinate clause)</w:t>
      </w:r>
    </w:p>
    <w:p w:rsidR="00000000" w:rsidDel="00000000" w:rsidP="00000000" w:rsidRDefault="00000000" w:rsidRPr="00000000" w14:paraId="00000071">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Collect your parcel from the courier office. (independent clause)</w:t>
      </w:r>
    </w:p>
    <w:p w:rsidR="00000000" w:rsidDel="00000000" w:rsidP="00000000" w:rsidRDefault="00000000" w:rsidRPr="00000000" w14:paraId="00000072">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240" w:lineRule="auto"/>
        <w:ind w:left="720" w:hanging="360"/>
        <w:rPr>
          <w:rFonts w:ascii="Times New Roman" w:cs="Times New Roman" w:eastAsia="Times New Roman" w:hAnsi="Times New Roman"/>
          <w:color w:val="000000"/>
          <w:sz w:val="23"/>
          <w:szCs w:val="23"/>
          <w:highlight w:val="white"/>
        </w:rPr>
      </w:pPr>
      <w:r w:rsidDel="00000000" w:rsidR="00000000" w:rsidRPr="00000000">
        <w:rPr>
          <w:rFonts w:ascii="Times New Roman" w:cs="Times New Roman" w:eastAsia="Times New Roman" w:hAnsi="Times New Roman"/>
          <w:sz w:val="23"/>
          <w:szCs w:val="23"/>
          <w:highlight w:val="white"/>
          <w:rtl w:val="0"/>
        </w:rPr>
        <w:t xml:space="preserve">Though we left home early (dependent or subordinate clause)</w:t>
      </w:r>
    </w:p>
    <w:p w:rsidR="00000000" w:rsidDel="00000000" w:rsidP="00000000" w:rsidRDefault="00000000" w:rsidRPr="00000000" w14:paraId="0000007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7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w:drawing>
          <wp:inline distB="114300" distT="114300" distL="114300" distR="114300">
            <wp:extent cx="5580125" cy="35179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580125" cy="35179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7A">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7B">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u w:val="single"/>
        </w:rPr>
      </w:pPr>
      <w:r w:rsidDel="00000000" w:rsidR="00000000" w:rsidRPr="00000000">
        <w:rPr>
          <w:rFonts w:ascii="Times New Roman" w:cs="Times New Roman" w:eastAsia="Times New Roman" w:hAnsi="Times New Roman"/>
          <w:sz w:val="28"/>
          <w:szCs w:val="28"/>
          <w:highlight w:val="white"/>
          <w:rtl w:val="0"/>
        </w:rPr>
        <w:t xml:space="preserve">B. </w:t>
      </w:r>
      <w:r w:rsidDel="00000000" w:rsidR="00000000" w:rsidRPr="00000000">
        <w:rPr>
          <w:rFonts w:ascii="Times New Roman" w:cs="Times New Roman" w:eastAsia="Times New Roman" w:hAnsi="Times New Roman"/>
          <w:sz w:val="28"/>
          <w:szCs w:val="28"/>
          <w:highlight w:val="white"/>
          <w:u w:val="single"/>
          <w:rtl w:val="0"/>
        </w:rPr>
        <w:t xml:space="preserve">Sentence Structures: </w:t>
      </w:r>
    </w:p>
    <w:p w:rsidR="00000000" w:rsidDel="00000000" w:rsidP="00000000" w:rsidRDefault="00000000" w:rsidRPr="00000000" w14:paraId="0000007C">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u w:val="single"/>
        </w:rPr>
      </w:pPr>
      <w:r w:rsidDel="00000000" w:rsidR="00000000" w:rsidRPr="00000000">
        <w:rPr>
          <w:rtl w:val="0"/>
        </w:rPr>
      </w:r>
    </w:p>
    <w:p w:rsidR="00000000" w:rsidDel="00000000" w:rsidP="00000000" w:rsidRDefault="00000000" w:rsidRPr="00000000" w14:paraId="0000007D">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r>
      <w:r w:rsidDel="00000000" w:rsidR="00000000" w:rsidRPr="00000000">
        <w:rPr>
          <w:rFonts w:ascii="Times New Roman" w:cs="Times New Roman" w:eastAsia="Times New Roman" w:hAnsi="Times New Roman"/>
          <w:b w:val="1"/>
          <w:sz w:val="24"/>
          <w:szCs w:val="24"/>
          <w:highlight w:val="white"/>
          <w:rtl w:val="0"/>
        </w:rPr>
        <w:t xml:space="preserve">simple sentence</w:t>
      </w:r>
      <w:r w:rsidDel="00000000" w:rsidR="00000000" w:rsidRPr="00000000">
        <w:rPr>
          <w:rFonts w:ascii="Times New Roman" w:cs="Times New Roman" w:eastAsia="Times New Roman" w:hAnsi="Times New Roman"/>
          <w:sz w:val="24"/>
          <w:szCs w:val="24"/>
          <w:highlight w:val="white"/>
          <w:rtl w:val="0"/>
        </w:rPr>
        <w:t xml:space="preserve"> is one </w:t>
      </w:r>
      <w:r w:rsidDel="00000000" w:rsidR="00000000" w:rsidRPr="00000000">
        <w:rPr>
          <w:rFonts w:ascii="Times New Roman" w:cs="Times New Roman" w:eastAsia="Times New Roman" w:hAnsi="Times New Roman"/>
          <w:b w:val="1"/>
          <w:sz w:val="24"/>
          <w:szCs w:val="24"/>
          <w:highlight w:val="white"/>
          <w:rtl w:val="0"/>
        </w:rPr>
        <w:t xml:space="preserve">independent clause</w:t>
      </w:r>
      <w:r w:rsidDel="00000000" w:rsidR="00000000" w:rsidRPr="00000000">
        <w:rPr>
          <w:rFonts w:ascii="Times New Roman" w:cs="Times New Roman" w:eastAsia="Times New Roman" w:hAnsi="Times New Roman"/>
          <w:sz w:val="24"/>
          <w:szCs w:val="24"/>
          <w:highlight w:val="white"/>
          <w:rtl w:val="0"/>
        </w:rPr>
        <w:t xml:space="preserve">—a group of words that has a subject and a verb and can stand by itself as a complete thought. </w:t>
      </w:r>
    </w:p>
    <w:p w:rsidR="00000000" w:rsidDel="00000000" w:rsidP="00000000" w:rsidRDefault="00000000" w:rsidRPr="00000000" w14:paraId="0000007E">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4"/>
          <w:szCs w:val="24"/>
          <w:highlight w:val="white"/>
          <w:rtl w:val="0"/>
        </w:rPr>
        <w:t xml:space="preserve">: The dog chased the ball. </w:t>
      </w:r>
    </w:p>
    <w:p w:rsidR="00000000" w:rsidDel="00000000" w:rsidP="00000000" w:rsidRDefault="00000000" w:rsidRPr="00000000" w14:paraId="0000007F">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i w:val="1"/>
          <w:sz w:val="24"/>
          <w:szCs w:val="24"/>
          <w:highlight w:val="white"/>
          <w:u w:val="single"/>
        </w:rPr>
      </w:pPr>
      <w:r w:rsidDel="00000000" w:rsidR="00000000" w:rsidRPr="00000000">
        <w:rPr>
          <w:rFonts w:ascii="Times New Roman" w:cs="Times New Roman" w:eastAsia="Times New Roman" w:hAnsi="Times New Roman"/>
          <w:i w:val="1"/>
          <w:sz w:val="24"/>
          <w:szCs w:val="24"/>
          <w:highlight w:val="white"/>
          <w:u w:val="single"/>
          <w:rtl w:val="0"/>
        </w:rPr>
        <w:t xml:space="preserve">A simple sentence may have a compound subject or a compound verb or both.</w:t>
      </w:r>
    </w:p>
    <w:p w:rsidR="00000000" w:rsidDel="00000000" w:rsidP="00000000" w:rsidRDefault="00000000" w:rsidRPr="00000000" w14:paraId="00000080">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r>
      <w:r w:rsidDel="00000000" w:rsidR="00000000" w:rsidRPr="00000000">
        <w:rPr>
          <w:rFonts w:ascii="Times New Roman" w:cs="Times New Roman" w:eastAsia="Times New Roman" w:hAnsi="Times New Roman"/>
          <w:b w:val="1"/>
          <w:sz w:val="24"/>
          <w:szCs w:val="24"/>
          <w:highlight w:val="white"/>
          <w:rtl w:val="0"/>
        </w:rPr>
        <w:t xml:space="preserve">compound sentence</w:t>
      </w:r>
      <w:r w:rsidDel="00000000" w:rsidR="00000000" w:rsidRPr="00000000">
        <w:rPr>
          <w:rFonts w:ascii="Times New Roman" w:cs="Times New Roman" w:eastAsia="Times New Roman" w:hAnsi="Times New Roman"/>
          <w:sz w:val="24"/>
          <w:szCs w:val="24"/>
          <w:highlight w:val="white"/>
          <w:rtl w:val="0"/>
        </w:rPr>
        <w:t xml:space="preserve"> consists of two or more independent clauses linked by a word such as </w:t>
      </w:r>
      <w:r w:rsidDel="00000000" w:rsidR="00000000" w:rsidRPr="00000000">
        <w:rPr>
          <w:rFonts w:ascii="Times New Roman" w:cs="Times New Roman" w:eastAsia="Times New Roman" w:hAnsi="Times New Roman"/>
          <w:i w:val="1"/>
          <w:sz w:val="24"/>
          <w:szCs w:val="24"/>
          <w:highlight w:val="white"/>
          <w:rtl w:val="0"/>
        </w:rPr>
        <w:t xml:space="preserve">and, if, but, so,</w:t>
      </w:r>
      <w:r w:rsidDel="00000000" w:rsidR="00000000" w:rsidRPr="00000000">
        <w:rPr>
          <w:rFonts w:ascii="Times New Roman" w:cs="Times New Roman" w:eastAsia="Times New Roman" w:hAnsi="Times New Roman"/>
          <w:sz w:val="24"/>
          <w:szCs w:val="24"/>
          <w:highlight w:val="white"/>
          <w:rtl w:val="0"/>
        </w:rPr>
        <w:t xml:space="preserve"> or </w:t>
      </w:r>
      <w:r w:rsidDel="00000000" w:rsidR="00000000" w:rsidRPr="00000000">
        <w:rPr>
          <w:rFonts w:ascii="Times New Roman" w:cs="Times New Roman" w:eastAsia="Times New Roman" w:hAnsi="Times New Roman"/>
          <w:i w:val="1"/>
          <w:sz w:val="24"/>
          <w:szCs w:val="24"/>
          <w:highlight w:val="white"/>
          <w:rtl w:val="0"/>
        </w:rPr>
        <w:t xml:space="preserve">or.</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81">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4"/>
          <w:szCs w:val="24"/>
          <w:highlight w:val="white"/>
          <w:rtl w:val="0"/>
        </w:rPr>
        <w:t xml:space="preserve"> Mr. Roberts was a teacher, but he also coached soccer.</w:t>
      </w:r>
    </w:p>
    <w:p w:rsidR="00000000" w:rsidDel="00000000" w:rsidP="00000000" w:rsidRDefault="00000000" w:rsidRPr="00000000" w14:paraId="00000082">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r>
      <w:r w:rsidDel="00000000" w:rsidR="00000000" w:rsidRPr="00000000">
        <w:rPr>
          <w:rFonts w:ascii="Times New Roman" w:cs="Times New Roman" w:eastAsia="Times New Roman" w:hAnsi="Times New Roman"/>
          <w:b w:val="1"/>
          <w:sz w:val="24"/>
          <w:szCs w:val="24"/>
          <w:highlight w:val="white"/>
          <w:rtl w:val="0"/>
        </w:rPr>
        <w:t xml:space="preserve">complex sentence</w:t>
      </w:r>
      <w:r w:rsidDel="00000000" w:rsidR="00000000" w:rsidRPr="00000000">
        <w:rPr>
          <w:rFonts w:ascii="Times New Roman" w:cs="Times New Roman" w:eastAsia="Times New Roman" w:hAnsi="Times New Roman"/>
          <w:sz w:val="24"/>
          <w:szCs w:val="24"/>
          <w:highlight w:val="white"/>
          <w:rtl w:val="0"/>
        </w:rPr>
        <w:t xml:space="preserve"> contains one independent clause and one or more</w:t>
      </w:r>
      <w:r w:rsidDel="00000000" w:rsidR="00000000" w:rsidRPr="00000000">
        <w:rPr>
          <w:rFonts w:ascii="Times New Roman" w:cs="Times New Roman" w:eastAsia="Times New Roman" w:hAnsi="Times New Roman"/>
          <w:b w:val="1"/>
          <w:sz w:val="24"/>
          <w:szCs w:val="24"/>
          <w:highlight w:val="white"/>
          <w:rtl w:val="0"/>
        </w:rPr>
        <w:t xml:space="preserve"> dependent</w:t>
      </w:r>
      <w:r w:rsidDel="00000000" w:rsidR="00000000" w:rsidRPr="00000000">
        <w:rPr>
          <w:rFonts w:ascii="Times New Roman" w:cs="Times New Roman" w:eastAsia="Times New Roman" w:hAnsi="Times New Roman"/>
          <w:sz w:val="24"/>
          <w:szCs w:val="24"/>
          <w:highlight w:val="white"/>
          <w:rtl w:val="0"/>
        </w:rPr>
        <w:t xml:space="preserve"> or </w:t>
      </w:r>
      <w:r w:rsidDel="00000000" w:rsidR="00000000" w:rsidRPr="00000000">
        <w:rPr>
          <w:rFonts w:ascii="Times New Roman" w:cs="Times New Roman" w:eastAsia="Times New Roman" w:hAnsi="Times New Roman"/>
          <w:b w:val="1"/>
          <w:sz w:val="24"/>
          <w:szCs w:val="24"/>
          <w:highlight w:val="white"/>
          <w:rtl w:val="0"/>
        </w:rPr>
        <w:t xml:space="preserve">subordinate clauses</w:t>
      </w:r>
      <w:r w:rsidDel="00000000" w:rsidR="00000000" w:rsidRPr="00000000">
        <w:rPr>
          <w:rFonts w:ascii="Times New Roman" w:cs="Times New Roman" w:eastAsia="Times New Roman" w:hAnsi="Times New Roman"/>
          <w:sz w:val="24"/>
          <w:szCs w:val="24"/>
          <w:highlight w:val="white"/>
          <w:rtl w:val="0"/>
        </w:rPr>
        <w:t xml:space="preserve">—a group of words that has a subject and a verb but is not a complete thought. </w:t>
      </w:r>
    </w:p>
    <w:p w:rsidR="00000000" w:rsidDel="00000000" w:rsidP="00000000" w:rsidRDefault="00000000" w:rsidRPr="00000000" w14:paraId="00000083">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4"/>
          <w:szCs w:val="24"/>
          <w:highlight w:val="white"/>
          <w:rtl w:val="0"/>
        </w:rPr>
        <w:t xml:space="preserve"> Although he was a science teacher, Mr. Roberts also taught math.</w:t>
      </w:r>
    </w:p>
    <w:p w:rsidR="00000000" w:rsidDel="00000000" w:rsidP="00000000" w:rsidRDefault="00000000" w:rsidRPr="00000000" w14:paraId="00000084">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r>
      <w:r w:rsidDel="00000000" w:rsidR="00000000" w:rsidRPr="00000000">
        <w:rPr>
          <w:rFonts w:ascii="Times New Roman" w:cs="Times New Roman" w:eastAsia="Times New Roman" w:hAnsi="Times New Roman"/>
          <w:b w:val="1"/>
          <w:sz w:val="24"/>
          <w:szCs w:val="24"/>
          <w:highlight w:val="white"/>
          <w:rtl w:val="0"/>
        </w:rPr>
        <w:t xml:space="preserve">compound-complex</w:t>
      </w:r>
      <w:r w:rsidDel="00000000" w:rsidR="00000000" w:rsidRPr="00000000">
        <w:rPr>
          <w:rFonts w:ascii="Times New Roman" w:cs="Times New Roman" w:eastAsia="Times New Roman" w:hAnsi="Times New Roman"/>
          <w:sz w:val="24"/>
          <w:szCs w:val="24"/>
          <w:highlight w:val="white"/>
          <w:rtl w:val="0"/>
        </w:rPr>
        <w:t xml:space="preserve"> sentence has two or more independent clauses and one or more subordinate clauses. </w:t>
      </w:r>
    </w:p>
    <w:p w:rsidR="00000000" w:rsidDel="00000000" w:rsidP="00000000" w:rsidRDefault="00000000" w:rsidRPr="00000000" w14:paraId="00000085">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Example:</w:t>
      </w:r>
      <w:r w:rsidDel="00000000" w:rsidR="00000000" w:rsidRPr="00000000">
        <w:rPr>
          <w:rFonts w:ascii="Times New Roman" w:cs="Times New Roman" w:eastAsia="Times New Roman" w:hAnsi="Times New Roman"/>
          <w:sz w:val="24"/>
          <w:szCs w:val="24"/>
          <w:highlight w:val="white"/>
          <w:rtl w:val="0"/>
        </w:rPr>
        <w:t xml:space="preserve"> I can reach my father on the phone, or I will go to his office if I have enough time.</w:t>
      </w:r>
    </w:p>
    <w:p w:rsidR="00000000" w:rsidDel="00000000" w:rsidP="00000000" w:rsidRDefault="00000000" w:rsidRPr="00000000" w14:paraId="00000086">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7">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u w:val="single"/>
        </w:rPr>
      </w:pPr>
      <w:r w:rsidDel="00000000" w:rsidR="00000000" w:rsidRPr="00000000">
        <w:rPr>
          <w:rtl w:val="0"/>
        </w:rPr>
      </w:r>
    </w:p>
    <w:p w:rsidR="00000000" w:rsidDel="00000000" w:rsidP="00000000" w:rsidRDefault="00000000" w:rsidRPr="00000000" w14:paraId="0000008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578.4000015258789" w:top="583.20068359375" w:left="1682.39990234375" w:right="177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bullet"/>
      <w:lvlText w:val="●"/>
      <w:lvlJc w:val="left"/>
      <w:pPr>
        <w:ind w:left="720" w:hanging="360"/>
      </w:pPr>
      <w:rPr>
        <w:rFonts w:ascii="Arial" w:cs="Arial" w:eastAsia="Arial" w:hAnsi="Arial"/>
        <w:color w:val="44444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yjus.com/english/clauses/" TargetMode="External"/><Relationship Id="rId8" Type="http://schemas.openxmlformats.org/officeDocument/2006/relationships/hyperlink" Target="https://byjus.com/english/phr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