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F1E6" w14:textId="77777777" w:rsidR="008D5C30" w:rsidRDefault="00500051">
      <w:pPr>
        <w:pStyle w:val="Heading1"/>
        <w:spacing w:line="276" w:lineRule="auto"/>
      </w:pPr>
      <w:bookmarkStart w:id="0" w:name="_z3p5er15we9n" w:colFirst="0" w:colLast="0"/>
      <w:bookmarkEnd w:id="0"/>
      <w:r>
        <w:t>Leveled Lesson Summary</w:t>
      </w:r>
    </w:p>
    <w:p w14:paraId="1B18EBA9" w14:textId="77777777" w:rsidR="008D5C30" w:rsidRDefault="00500051">
      <w:pPr>
        <w:pStyle w:val="Title"/>
      </w:pPr>
      <w:bookmarkStart w:id="1" w:name="_6tnnjgeymfc1" w:colFirst="0" w:colLast="0"/>
      <w:bookmarkEnd w:id="1"/>
      <w:r>
        <w:t xml:space="preserve">Lesson 2 Empires in Mesopotamia </w:t>
      </w:r>
    </w:p>
    <w:p w14:paraId="26156379" w14:textId="77777777" w:rsidR="008D5C30" w:rsidRDefault="00500051">
      <w:pPr>
        <w:pStyle w:val="Heading2"/>
        <w:shd w:val="clear" w:color="auto" w:fill="FFFFFF"/>
        <w:spacing w:after="180"/>
      </w:pPr>
      <w:bookmarkStart w:id="2" w:name="_7vh6z0mzv89e" w:colFirst="0" w:colLast="0"/>
      <w:bookmarkEnd w:id="2"/>
      <w:r>
        <w:t>Empires Emerge in Mesopotamia</w:t>
      </w:r>
    </w:p>
    <w:p w14:paraId="1D95F1D3" w14:textId="77777777" w:rsidR="008D5C30" w:rsidRDefault="00500051">
      <w:pPr>
        <w:shd w:val="clear" w:color="auto" w:fill="FFFFFF"/>
        <w:spacing w:before="240" w:after="240"/>
        <w:rPr>
          <w:b/>
          <w:sz w:val="20"/>
          <w:szCs w:val="20"/>
        </w:rPr>
      </w:pPr>
      <w:r>
        <w:t>Many groups rose to power in ancient Mesopotamia and made long-lasting cultural contributions. Some invaders simply destroyed city-states. Others created vast empires.</w:t>
      </w:r>
    </w:p>
    <w:tbl>
      <w:tblPr>
        <w:tblStyle w:val="a"/>
        <w:tblW w:w="9360" w:type="dxa"/>
        <w:tblInd w:w="-10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600" w:firstRow="0" w:lastRow="0" w:firstColumn="0" w:lastColumn="0" w:noHBand="1" w:noVBand="1"/>
      </w:tblPr>
      <w:tblGrid>
        <w:gridCol w:w="4680"/>
        <w:gridCol w:w="4680"/>
      </w:tblGrid>
      <w:tr w:rsidR="008D5C30" w14:paraId="4D716A77" w14:textId="77777777">
        <w:trPr>
          <w:trHeight w:val="480"/>
        </w:trPr>
        <w:tc>
          <w:tcPr>
            <w:tcW w:w="9360" w:type="dxa"/>
            <w:gridSpan w:val="2"/>
            <w:shd w:val="clear" w:color="auto" w:fill="D1D1D1"/>
            <w:tcMar>
              <w:top w:w="100" w:type="dxa"/>
              <w:left w:w="100" w:type="dxa"/>
              <w:bottom w:w="100" w:type="dxa"/>
              <w:right w:w="100" w:type="dxa"/>
            </w:tcMar>
          </w:tcPr>
          <w:p w14:paraId="1C6AEF77" w14:textId="77777777" w:rsidR="008D5C30" w:rsidRDefault="00500051">
            <w:pPr>
              <w:pStyle w:val="Heading3"/>
              <w:widowControl w:val="0"/>
            </w:pPr>
            <w:bookmarkStart w:id="3" w:name="_30j0zll" w:colFirst="0" w:colLast="0"/>
            <w:bookmarkEnd w:id="3"/>
            <w:r>
              <w:t>Early Invaders of Mesopotamia</w:t>
            </w:r>
          </w:p>
        </w:tc>
      </w:tr>
      <w:tr w:rsidR="008D5C30" w14:paraId="04F22616" w14:textId="77777777">
        <w:trPr>
          <w:trHeight w:val="440"/>
        </w:trPr>
        <w:tc>
          <w:tcPr>
            <w:tcW w:w="4680" w:type="dxa"/>
            <w:shd w:val="clear" w:color="auto" w:fill="E9E9E9"/>
            <w:tcMar>
              <w:top w:w="100" w:type="dxa"/>
              <w:left w:w="100" w:type="dxa"/>
              <w:bottom w:w="100" w:type="dxa"/>
              <w:right w:w="100" w:type="dxa"/>
            </w:tcMar>
          </w:tcPr>
          <w:p w14:paraId="130E46F4" w14:textId="77777777" w:rsidR="008D5C30" w:rsidRDefault="00500051">
            <w:pPr>
              <w:widowControl w:val="0"/>
              <w:jc w:val="center"/>
              <w:rPr>
                <w:b/>
              </w:rPr>
            </w:pPr>
            <w:r>
              <w:rPr>
                <w:b/>
              </w:rPr>
              <w:t>Sargon, Ruler of Akkad</w:t>
            </w:r>
          </w:p>
        </w:tc>
        <w:tc>
          <w:tcPr>
            <w:tcW w:w="4680" w:type="dxa"/>
            <w:shd w:val="clear" w:color="auto" w:fill="E9E9E9"/>
            <w:tcMar>
              <w:top w:w="100" w:type="dxa"/>
              <w:left w:w="100" w:type="dxa"/>
              <w:bottom w:w="100" w:type="dxa"/>
              <w:right w:w="100" w:type="dxa"/>
            </w:tcMar>
          </w:tcPr>
          <w:p w14:paraId="25C4AB73" w14:textId="77777777" w:rsidR="008D5C30" w:rsidRDefault="00500051">
            <w:pPr>
              <w:widowControl w:val="0"/>
              <w:jc w:val="center"/>
              <w:rPr>
                <w:b/>
              </w:rPr>
            </w:pPr>
            <w:r>
              <w:rPr>
                <w:b/>
              </w:rPr>
              <w:t>Hammurabi, King of Babylon</w:t>
            </w:r>
          </w:p>
        </w:tc>
      </w:tr>
      <w:tr w:rsidR="008D5C30" w14:paraId="6A99CD94" w14:textId="77777777">
        <w:trPr>
          <w:trHeight w:val="454"/>
        </w:trPr>
        <w:tc>
          <w:tcPr>
            <w:tcW w:w="4680" w:type="dxa"/>
            <w:vMerge w:val="restart"/>
            <w:tcBorders>
              <w:top w:val="single" w:sz="8" w:space="0" w:color="7F7F7F"/>
              <w:left w:val="single" w:sz="8" w:space="0" w:color="7F7F7F"/>
              <w:bottom w:val="single" w:sz="8" w:space="0" w:color="7F7F7F"/>
              <w:right w:val="single" w:sz="8" w:space="0" w:color="7F7F7F"/>
            </w:tcBorders>
            <w:tcMar>
              <w:top w:w="107" w:type="dxa"/>
              <w:left w:w="107" w:type="dxa"/>
              <w:bottom w:w="107" w:type="dxa"/>
              <w:right w:w="107" w:type="dxa"/>
            </w:tcMar>
          </w:tcPr>
          <w:p w14:paraId="58ABBC29" w14:textId="77777777" w:rsidR="008D5C30" w:rsidRDefault="00500051">
            <w:pPr>
              <w:widowControl w:val="0"/>
            </w:pPr>
            <w:r>
              <w:t>• Conquered city-states of Sumer</w:t>
            </w:r>
          </w:p>
          <w:p w14:paraId="4F5E4424" w14:textId="77777777" w:rsidR="008D5C30" w:rsidRDefault="00500051">
            <w:pPr>
              <w:widowControl w:val="0"/>
            </w:pPr>
            <w:r>
              <w:t>• Formed first known empire</w:t>
            </w:r>
          </w:p>
        </w:tc>
        <w:tc>
          <w:tcPr>
            <w:tcW w:w="4680" w:type="dxa"/>
            <w:vMerge w:val="restart"/>
            <w:tcBorders>
              <w:top w:val="single" w:sz="8" w:space="0" w:color="7F7F7F"/>
              <w:left w:val="nil"/>
              <w:bottom w:val="single" w:sz="8" w:space="0" w:color="7F7F7F"/>
              <w:right w:val="single" w:sz="8" w:space="0" w:color="7F7F7F"/>
            </w:tcBorders>
            <w:tcMar>
              <w:top w:w="107" w:type="dxa"/>
              <w:left w:w="107" w:type="dxa"/>
              <w:bottom w:w="107" w:type="dxa"/>
              <w:right w:w="107" w:type="dxa"/>
            </w:tcMar>
          </w:tcPr>
          <w:p w14:paraId="6E68EB59" w14:textId="77777777" w:rsidR="008D5C30" w:rsidRDefault="00500051">
            <w:pPr>
              <w:widowControl w:val="0"/>
            </w:pPr>
            <w:r>
              <w:t>• United Babylon and Mesopotamia</w:t>
            </w:r>
          </w:p>
          <w:p w14:paraId="4A19A01B" w14:textId="77777777" w:rsidR="008D5C30" w:rsidRDefault="00500051">
            <w:pPr>
              <w:widowControl w:val="0"/>
            </w:pPr>
            <w:r>
              <w:t>• Arranged and recorded laws</w:t>
            </w:r>
          </w:p>
          <w:p w14:paraId="541FFF81" w14:textId="77777777" w:rsidR="008D5C30" w:rsidRDefault="00500051">
            <w:pPr>
              <w:widowControl w:val="0"/>
            </w:pPr>
            <w:r>
              <w:t>• Included civil and criminal laws</w:t>
            </w:r>
          </w:p>
        </w:tc>
      </w:tr>
      <w:tr w:rsidR="008D5C30" w14:paraId="28F9B8F7" w14:textId="77777777">
        <w:trPr>
          <w:trHeight w:val="454"/>
        </w:trPr>
        <w:tc>
          <w:tcPr>
            <w:tcW w:w="4680" w:type="dxa"/>
            <w:vMerge/>
            <w:tcBorders>
              <w:top w:val="single" w:sz="8" w:space="0" w:color="7F7F7F"/>
              <w:left w:val="single" w:sz="8" w:space="0" w:color="7F7F7F"/>
              <w:bottom w:val="single" w:sz="8" w:space="0" w:color="7F7F7F"/>
              <w:right w:val="single" w:sz="8" w:space="0" w:color="7F7F7F"/>
            </w:tcBorders>
            <w:tcMar>
              <w:top w:w="107" w:type="dxa"/>
              <w:left w:w="107" w:type="dxa"/>
              <w:bottom w:w="107" w:type="dxa"/>
              <w:right w:w="107" w:type="dxa"/>
            </w:tcMar>
          </w:tcPr>
          <w:p w14:paraId="29709F2D" w14:textId="77777777" w:rsidR="008D5C30" w:rsidRDefault="008D5C30">
            <w:pPr>
              <w:widowControl w:val="0"/>
              <w:spacing w:line="240" w:lineRule="auto"/>
            </w:pPr>
          </w:p>
        </w:tc>
        <w:tc>
          <w:tcPr>
            <w:tcW w:w="4680" w:type="dxa"/>
            <w:vMerge/>
            <w:tcBorders>
              <w:top w:val="single" w:sz="8" w:space="0" w:color="7F7F7F"/>
              <w:left w:val="nil"/>
              <w:bottom w:val="single" w:sz="8" w:space="0" w:color="7F7F7F"/>
              <w:right w:val="single" w:sz="8" w:space="0" w:color="7F7F7F"/>
            </w:tcBorders>
            <w:tcMar>
              <w:top w:w="107" w:type="dxa"/>
              <w:left w:w="107" w:type="dxa"/>
              <w:bottom w:w="107" w:type="dxa"/>
              <w:right w:w="107" w:type="dxa"/>
            </w:tcMar>
          </w:tcPr>
          <w:p w14:paraId="60975737" w14:textId="77777777" w:rsidR="008D5C30" w:rsidRDefault="008D5C30">
            <w:pPr>
              <w:widowControl w:val="0"/>
              <w:spacing w:line="240" w:lineRule="auto"/>
            </w:pPr>
          </w:p>
        </w:tc>
      </w:tr>
      <w:tr w:rsidR="008D5C30" w14:paraId="00497A55" w14:textId="77777777">
        <w:trPr>
          <w:trHeight w:val="454"/>
        </w:trPr>
        <w:tc>
          <w:tcPr>
            <w:tcW w:w="4680" w:type="dxa"/>
            <w:vMerge/>
            <w:tcBorders>
              <w:top w:val="single" w:sz="8" w:space="0" w:color="7F7F7F"/>
              <w:left w:val="single" w:sz="8" w:space="0" w:color="7F7F7F"/>
              <w:bottom w:val="single" w:sz="8" w:space="0" w:color="7F7F7F"/>
              <w:right w:val="single" w:sz="8" w:space="0" w:color="7F7F7F"/>
            </w:tcBorders>
            <w:tcMar>
              <w:top w:w="107" w:type="dxa"/>
              <w:left w:w="107" w:type="dxa"/>
              <w:bottom w:w="107" w:type="dxa"/>
              <w:right w:w="107" w:type="dxa"/>
            </w:tcMar>
          </w:tcPr>
          <w:p w14:paraId="0F39A95C" w14:textId="77777777" w:rsidR="008D5C30" w:rsidRDefault="008D5C30">
            <w:pPr>
              <w:widowControl w:val="0"/>
              <w:spacing w:line="240" w:lineRule="auto"/>
            </w:pPr>
          </w:p>
        </w:tc>
        <w:tc>
          <w:tcPr>
            <w:tcW w:w="4680" w:type="dxa"/>
            <w:vMerge/>
            <w:tcBorders>
              <w:top w:val="single" w:sz="8" w:space="0" w:color="7F7F7F"/>
              <w:left w:val="nil"/>
              <w:bottom w:val="single" w:sz="8" w:space="0" w:color="7F7F7F"/>
              <w:right w:val="single" w:sz="8" w:space="0" w:color="7F7F7F"/>
            </w:tcBorders>
            <w:tcMar>
              <w:top w:w="107" w:type="dxa"/>
              <w:left w:w="107" w:type="dxa"/>
              <w:bottom w:w="107" w:type="dxa"/>
              <w:right w:w="107" w:type="dxa"/>
            </w:tcMar>
          </w:tcPr>
          <w:p w14:paraId="3222E8CB" w14:textId="77777777" w:rsidR="008D5C30" w:rsidRDefault="008D5C30">
            <w:pPr>
              <w:widowControl w:val="0"/>
              <w:spacing w:line="240" w:lineRule="auto"/>
            </w:pPr>
          </w:p>
        </w:tc>
      </w:tr>
    </w:tbl>
    <w:p w14:paraId="1DE6C667" w14:textId="77777777" w:rsidR="008D5C30" w:rsidRDefault="008D5C30">
      <w:pPr>
        <w:rPr>
          <w:b/>
        </w:rPr>
      </w:pPr>
    </w:p>
    <w:p w14:paraId="395627C0" w14:textId="77777777" w:rsidR="008D5C30" w:rsidRDefault="00500051">
      <w:r>
        <w:rPr>
          <w:b/>
        </w:rPr>
        <w:t xml:space="preserve">Reading </w:t>
      </w:r>
      <w:proofErr w:type="gramStart"/>
      <w:r>
        <w:rPr>
          <w:b/>
        </w:rPr>
        <w:t xml:space="preserve">Check  </w:t>
      </w:r>
      <w:r>
        <w:t>Who</w:t>
      </w:r>
      <w:proofErr w:type="gramEnd"/>
      <w:r>
        <w:t xml:space="preserve"> was the first invader of Mesopotamia? </w:t>
      </w:r>
    </w:p>
    <w:p w14:paraId="393FB9CE" w14:textId="77777777" w:rsidR="008D5C30" w:rsidRDefault="008D5C30"/>
    <w:p w14:paraId="5CC7F17F" w14:textId="77777777" w:rsidR="008D5C30" w:rsidRDefault="008D5C30"/>
    <w:p w14:paraId="7D8870EC" w14:textId="77777777" w:rsidR="008D5C30" w:rsidRDefault="00500051">
      <w:pPr>
        <w:pStyle w:val="Heading2"/>
        <w:shd w:val="clear" w:color="auto" w:fill="FFFFFF"/>
        <w:spacing w:after="180"/>
      </w:pPr>
      <w:bookmarkStart w:id="4" w:name="_82ubmc9akso3" w:colFirst="0" w:colLast="0"/>
      <w:bookmarkEnd w:id="4"/>
      <w:r>
        <w:t>New Empires and Ideas</w:t>
      </w:r>
    </w:p>
    <w:p w14:paraId="7660FB20" w14:textId="77777777" w:rsidR="008D5C30" w:rsidRDefault="00500051">
      <w:pPr>
        <w:shd w:val="clear" w:color="auto" w:fill="FFFFFF"/>
        <w:spacing w:before="240" w:after="240"/>
      </w:pPr>
      <w:r>
        <w:t xml:space="preserve">Other conquerors brought new learning to Mesopotamia. The Hittites had learned how to extract iron from ore to forge strong weapons. They tried to keep the technology a secret because the iron tools and weapons were stronger and sharper than those </w:t>
      </w:r>
      <w:proofErr w:type="gramStart"/>
      <w:r>
        <w:t>made out of</w:t>
      </w:r>
      <w:proofErr w:type="gramEnd"/>
      <w:r>
        <w:t xml:space="preserve"> bronze or copper. But their empire collapsed around 1200 B.C., and the technology spread to Asia, Africa, and Europe. Its spread launched the Iron Age. Next, Assyrians invaded the Fertile Crescent. Though warlike, they created a well-ordered society. They founded one of the world’s first libraries. They also developed glassmaking and the first lock and key devices.</w:t>
      </w:r>
    </w:p>
    <w:p w14:paraId="018F0253" w14:textId="77777777" w:rsidR="008D5C30" w:rsidRDefault="00500051">
      <w:pPr>
        <w:shd w:val="clear" w:color="auto" w:fill="FFFFFF"/>
        <w:spacing w:before="240" w:after="240"/>
      </w:pPr>
      <w:r>
        <w:t xml:space="preserve">Later, the Babylonian king </w:t>
      </w:r>
      <w:r>
        <w:rPr>
          <w:b/>
        </w:rPr>
        <w:t>Nebuchadnezzar</w:t>
      </w:r>
      <w:r>
        <w:t xml:space="preserve"> controlled the region. He rebuilt and restored the city of Babylon to greatness. He also encouraged the growing knowledge of astronomy. His empire eventually stretched from the Persian Gulf to the Mediterranean Sea. However, it fell to Persia in 539 B.C.</w:t>
      </w:r>
    </w:p>
    <w:p w14:paraId="6658DBD4" w14:textId="77777777" w:rsidR="008D5C30" w:rsidRDefault="00500051">
      <w:pPr>
        <w:shd w:val="clear" w:color="auto" w:fill="FFFFFF"/>
        <w:spacing w:before="240" w:after="240"/>
      </w:pPr>
      <w:r>
        <w:rPr>
          <w:b/>
        </w:rPr>
        <w:t xml:space="preserve">Reading Check </w:t>
      </w:r>
      <w:r>
        <w:t>Circle or highlight how iron tools were different from bronze and copper tools.</w:t>
      </w:r>
    </w:p>
    <w:p w14:paraId="79F63E43" w14:textId="77777777" w:rsidR="008D5C30" w:rsidRDefault="00500051">
      <w:pPr>
        <w:pStyle w:val="Heading2"/>
        <w:shd w:val="clear" w:color="auto" w:fill="FFFFFF"/>
        <w:spacing w:before="240" w:after="240"/>
      </w:pPr>
      <w:bookmarkStart w:id="5" w:name="_773lxlcv2wbi" w:colFirst="0" w:colLast="0"/>
      <w:bookmarkEnd w:id="5"/>
      <w:r>
        <w:lastRenderedPageBreak/>
        <w:t>Rise of the Persian Empire</w:t>
      </w:r>
    </w:p>
    <w:p w14:paraId="76BF8B5E" w14:textId="77777777" w:rsidR="008D5C30" w:rsidRDefault="00500051">
      <w:pPr>
        <w:shd w:val="clear" w:color="auto" w:fill="FFFFFF"/>
        <w:spacing w:before="240" w:after="240"/>
      </w:pPr>
      <w:r>
        <w:t xml:space="preserve">The Persian empire was enormous. It reached from present-day Turkey to India. Its emperor Darius I formed provinces ruled by local governors. He formed a </w:t>
      </w:r>
      <w:r>
        <w:rPr>
          <w:b/>
        </w:rPr>
        <w:t xml:space="preserve">bureaucracy, </w:t>
      </w:r>
      <w:r>
        <w:t xml:space="preserve">or a system of government with departments led by officials who follow set rules. He also encouraged unity by building roads across the empire and promoting the use of coins. Many people continued to be part of the </w:t>
      </w:r>
      <w:r>
        <w:rPr>
          <w:b/>
        </w:rPr>
        <w:t xml:space="preserve">barter economy, </w:t>
      </w:r>
      <w:r>
        <w:t>the exchange of goods and services for other goods and services.</w:t>
      </w:r>
      <w:r>
        <w:rPr>
          <w:b/>
        </w:rPr>
        <w:t xml:space="preserve"> </w:t>
      </w:r>
      <w:r>
        <w:t xml:space="preserve">However, the creation of coins formed an early </w:t>
      </w:r>
      <w:r>
        <w:rPr>
          <w:b/>
        </w:rPr>
        <w:t>money economy,</w:t>
      </w:r>
      <w:r>
        <w:t xml:space="preserve"> or a system in which people pay for goods and services by exchanging coins of an agreed value. Another unifying force came from the Persian t</w:t>
      </w:r>
      <w:r>
        <w:t xml:space="preserve">hinker </w:t>
      </w:r>
      <w:r>
        <w:rPr>
          <w:b/>
        </w:rPr>
        <w:t xml:space="preserve">Zoroaster. </w:t>
      </w:r>
      <w:r>
        <w:t>He taught belief in a single god and ideas of heaven, hell, and a final judgment day. Later, Judaism, Christianity, and Islam developed in the Middle East. These new religions stressed similar beliefs.</w:t>
      </w:r>
    </w:p>
    <w:p w14:paraId="2D529F3E" w14:textId="77777777" w:rsidR="008D5C30" w:rsidRDefault="00500051">
      <w:pPr>
        <w:shd w:val="clear" w:color="auto" w:fill="FFFFFF"/>
        <w:spacing w:before="240" w:after="240"/>
      </w:pPr>
      <w:r>
        <w:rPr>
          <w:b/>
        </w:rPr>
        <w:t>Reading Check</w:t>
      </w:r>
      <w:r>
        <w:t xml:space="preserve"> Circle or highlight what a money economy is. </w:t>
      </w:r>
    </w:p>
    <w:p w14:paraId="55B3DE5F" w14:textId="77777777" w:rsidR="008D5C30" w:rsidRDefault="00500051">
      <w:pPr>
        <w:pStyle w:val="Heading2"/>
        <w:shd w:val="clear" w:color="auto" w:fill="FFFFFF"/>
        <w:spacing w:after="180"/>
      </w:pPr>
      <w:bookmarkStart w:id="6" w:name="_gtohslc1rawx" w:colFirst="0" w:colLast="0"/>
      <w:bookmarkEnd w:id="6"/>
      <w:r>
        <w:t>Phoenician Contributions</w:t>
      </w:r>
    </w:p>
    <w:p w14:paraId="7066BBF9" w14:textId="77777777" w:rsidR="008D5C30" w:rsidRDefault="00500051">
      <w:pPr>
        <w:shd w:val="clear" w:color="auto" w:fill="FFFFFF"/>
        <w:spacing w:before="240" w:after="240"/>
      </w:pPr>
      <w:r>
        <w:t xml:space="preserve">Not all achievements came from conquerors, however. The Phoenicians were skilled sea traders from the eastern Mediterranean coast. They formed colonies around the Mediterranean. A </w:t>
      </w:r>
      <w:r>
        <w:rPr>
          <w:b/>
        </w:rPr>
        <w:t>colony</w:t>
      </w:r>
      <w:r>
        <w:t xml:space="preserve"> is a settlement ruled by people from another land. The Phoenicians spread Middle Eastern culture over a large area. However, perhaps their greatest achievement was the creation of an </w:t>
      </w:r>
      <w:r>
        <w:rPr>
          <w:b/>
        </w:rPr>
        <w:t>alphabet.</w:t>
      </w:r>
      <w:r>
        <w:t xml:space="preserve"> An alphabet is a system of writing that uses symbols to represent a single basic sound, such as a consonant or a vowel. The Greeks expanded on this letter system, leading to the alphabet we use today.</w:t>
      </w:r>
    </w:p>
    <w:p w14:paraId="30463B04" w14:textId="77777777" w:rsidR="008D5C30" w:rsidRDefault="00500051">
      <w:pPr>
        <w:shd w:val="clear" w:color="auto" w:fill="FFFFFF"/>
        <w:spacing w:before="240" w:after="240"/>
      </w:pPr>
      <w:r>
        <w:rPr>
          <w:b/>
        </w:rPr>
        <w:t xml:space="preserve">Reading Check </w:t>
      </w:r>
      <w:r>
        <w:t>What was perhaps the greatest achievement of the Phoenicians?</w:t>
      </w:r>
    </w:p>
    <w:p w14:paraId="1152D02A" w14:textId="77777777" w:rsidR="008D5C30" w:rsidRDefault="008D5C30">
      <w:pPr>
        <w:shd w:val="clear" w:color="auto" w:fill="FFFFFF"/>
        <w:spacing w:before="240" w:after="240"/>
      </w:pPr>
    </w:p>
    <w:p w14:paraId="31088837" w14:textId="77777777" w:rsidR="008D5C30" w:rsidRDefault="00500051">
      <w:r>
        <w:rPr>
          <w:b/>
        </w:rPr>
        <w:t>LESSON CHECK</w:t>
      </w:r>
      <w:r>
        <w:t xml:space="preserve"> How did Darius I encourage unity?</w:t>
      </w:r>
    </w:p>
    <w:p w14:paraId="2F5E7F39" w14:textId="77777777" w:rsidR="008D5C30" w:rsidRDefault="008D5C30"/>
    <w:p w14:paraId="57436DFF" w14:textId="77777777" w:rsidR="008D5C30" w:rsidRDefault="008D5C30"/>
    <w:p w14:paraId="50DFA3A1" w14:textId="77777777" w:rsidR="008D5C30" w:rsidRDefault="008D5C30"/>
    <w:p w14:paraId="2E954915" w14:textId="77777777" w:rsidR="008D5C30" w:rsidRDefault="008D5C30"/>
    <w:p w14:paraId="30216C31" w14:textId="77777777" w:rsidR="008D5C30" w:rsidRDefault="008D5C30"/>
    <w:p w14:paraId="0D406B2C" w14:textId="77777777" w:rsidR="008D5C30" w:rsidRDefault="008D5C30"/>
    <w:sectPr w:rsidR="008D5C30">
      <w:headerReference w:type="default" r:id="rId6"/>
      <w:footerReference w:type="default" r:id="rId7"/>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382B" w14:textId="77777777" w:rsidR="00500051" w:rsidRDefault="00500051">
      <w:pPr>
        <w:spacing w:line="240" w:lineRule="auto"/>
      </w:pPr>
      <w:r>
        <w:separator/>
      </w:r>
    </w:p>
  </w:endnote>
  <w:endnote w:type="continuationSeparator" w:id="0">
    <w:p w14:paraId="761C793C" w14:textId="77777777" w:rsidR="00500051" w:rsidRDefault="00500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696A" w14:textId="77777777" w:rsidR="008D5C30" w:rsidRDefault="00500051">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Pr>
        <w:b/>
        <w:noProof/>
        <w:sz w:val="22"/>
        <w:szCs w:val="22"/>
      </w:rPr>
      <w:t>1</w:t>
    </w:r>
    <w:r>
      <w:rPr>
        <w:b/>
        <w:sz w:val="22"/>
        <w:szCs w:val="22"/>
      </w:rPr>
      <w:fldChar w:fldCharType="end"/>
    </w:r>
  </w:p>
  <w:p w14:paraId="4EEFEF95" w14:textId="77777777" w:rsidR="008D5C30" w:rsidRDefault="00500051">
    <w:pPr>
      <w:widowControl w:val="0"/>
      <w:spacing w:after="40"/>
      <w:jc w:val="center"/>
      <w:rPr>
        <w:sz w:val="12"/>
        <w:szCs w:val="12"/>
      </w:rPr>
    </w:pPr>
    <w:r>
      <w:rPr>
        <w:sz w:val="12"/>
        <w:szCs w:val="12"/>
      </w:rPr>
      <w:t xml:space="preserve">Copyright © </w:t>
    </w:r>
    <w:proofErr w:type="spellStart"/>
    <w:r>
      <w:rPr>
        <w:sz w:val="12"/>
        <w:szCs w:val="12"/>
      </w:rPr>
      <w:t>Savvas</w:t>
    </w:r>
    <w:proofErr w:type="spellEnd"/>
    <w:r>
      <w:rPr>
        <w:sz w:val="12"/>
        <w:szCs w:val="12"/>
      </w:rPr>
      <w:t xml:space="preserve"> Learning Company LLC. All Rights Reserved.  </w:t>
    </w:r>
  </w:p>
  <w:p w14:paraId="65C70C6E" w14:textId="77777777" w:rsidR="008D5C30" w:rsidRDefault="00500051">
    <w:pPr>
      <w:widowControl w:val="0"/>
      <w:spacing w:after="40"/>
      <w:jc w:val="center"/>
      <w:rPr>
        <w:color w:val="7F7F7F"/>
        <w:sz w:val="15"/>
        <w:szCs w:val="15"/>
      </w:rPr>
    </w:pPr>
    <w:proofErr w:type="spellStart"/>
    <w:r>
      <w:rPr>
        <w:sz w:val="12"/>
        <w:szCs w:val="12"/>
      </w:rPr>
      <w:t>Savvas</w:t>
    </w:r>
    <w:proofErr w:type="spellEnd"/>
    <w:r>
      <w:rPr>
        <w:sz w:val="12"/>
        <w:szCs w:val="12"/>
      </w:rPr>
      <w:t xml:space="preserve"> is not responsible for any modifications made by end users to the content posted in its original format.</w:t>
    </w:r>
  </w:p>
  <w:p w14:paraId="2034C7FB" w14:textId="77777777" w:rsidR="008D5C30" w:rsidRDefault="008D5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1040" w14:textId="77777777" w:rsidR="00500051" w:rsidRDefault="00500051">
      <w:pPr>
        <w:spacing w:line="240" w:lineRule="auto"/>
      </w:pPr>
      <w:r>
        <w:separator/>
      </w:r>
    </w:p>
  </w:footnote>
  <w:footnote w:type="continuationSeparator" w:id="0">
    <w:p w14:paraId="69CF0A69" w14:textId="77777777" w:rsidR="00500051" w:rsidRDefault="005000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75FA" w14:textId="77777777" w:rsidR="008D5C30" w:rsidRDefault="008D5C30">
    <w:pPr>
      <w:spacing w:line="300" w:lineRule="auto"/>
      <w:ind w:left="360"/>
      <w:rPr>
        <w:sz w:val="16"/>
        <w:szCs w:val="16"/>
      </w:rPr>
    </w:pPr>
  </w:p>
  <w:tbl>
    <w:tblPr>
      <w:tblStyle w:val="a0"/>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8D5C30" w14:paraId="17DA7056"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68EBC74" w14:textId="77777777" w:rsidR="008D5C30" w:rsidRDefault="00500051">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6CE096AA" w14:textId="77777777" w:rsidR="008D5C30" w:rsidRDefault="008D5C30">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F00E081" w14:textId="77777777" w:rsidR="008D5C30" w:rsidRDefault="00500051">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5FB1B2AB" w14:textId="77777777" w:rsidR="008D5C30" w:rsidRDefault="008D5C30">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F202310" w14:textId="77777777" w:rsidR="008D5C30" w:rsidRDefault="00500051">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4EEDE797" w14:textId="77777777" w:rsidR="008D5C30" w:rsidRDefault="008D5C30">
          <w:pPr>
            <w:widowControl w:val="0"/>
            <w:spacing w:line="240" w:lineRule="auto"/>
            <w:rPr>
              <w:sz w:val="16"/>
              <w:szCs w:val="16"/>
            </w:rPr>
          </w:pPr>
        </w:p>
      </w:tc>
    </w:tr>
  </w:tbl>
  <w:p w14:paraId="32145CF9" w14:textId="77777777" w:rsidR="008D5C30" w:rsidRDefault="008D5C30">
    <w:pPr>
      <w:rPr>
        <w:color w:val="7F7F7F"/>
        <w:sz w:val="16"/>
        <w:szCs w:val="16"/>
      </w:rPr>
    </w:pPr>
  </w:p>
  <w:p w14:paraId="523F8C1B" w14:textId="77777777" w:rsidR="008D5C30" w:rsidRDefault="008D5C30">
    <w:pPr>
      <w:rPr>
        <w:color w:val="7F7F7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30"/>
    <w:rsid w:val="00413FBB"/>
    <w:rsid w:val="00500051"/>
    <w:rsid w:val="008D5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F749"/>
  <w15:docId w15:val="{D808BC2C-DEF8-4BA2-8781-FB99D80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line="240" w:lineRule="auto"/>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2025-03-02T11:53:00Z</dcterms:created>
  <dcterms:modified xsi:type="dcterms:W3CDTF">2025-03-02T11:53:00Z</dcterms:modified>
</cp:coreProperties>
</file>