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-660399</wp:posOffset>
                </wp:positionH>
                <wp:positionV relativeFrom="paragraph">
                  <wp:posOffset>228600</wp:posOffset>
                </wp:positionV>
                <wp:extent cx="7165975" cy="102235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769363" y="3275175"/>
                          <a:ext cx="7153275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accent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40"/>
                              <w:ind w:left="0" w:right="0" w:firstLine="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Simplified Arabic" w:cs="Simplified Arabic" w:eastAsia="Simplified Arabic" w:hAnsi="Simplified Arab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الصف السّابع                                         تلخيص                         التاريخ........................   </w:t>
                            </w:r>
                            <w:r w:rsidDel="00000000" w:rsidR="00000000" w:rsidRPr="00000000">
                              <w:rPr>
                                <w:rFonts w:ascii="Simplified Arabic" w:cs="Simplified Arabic" w:eastAsia="Simplified Arabic" w:hAnsi="Simplified Arab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الاسم</w:t>
                            </w:r>
                            <w:r w:rsidDel="00000000" w:rsidR="00000000" w:rsidRPr="00000000">
                              <w:rPr>
                                <w:rFonts w:ascii="Simplified Arabic" w:cs="Simplified Arabic" w:eastAsia="Simplified Arabic" w:hAnsi="Simplified Arab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:_________________                التربية الاسلامية                    مدرس المادة محمد خصيب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40"/>
                              <w:ind w:left="0" w:right="0" w:firstLine="0"/>
                              <w:jc w:val="lef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Simplified Arabic" w:cs="Simplified Arabic" w:eastAsia="Simplified Arabic" w:hAnsi="Simplified Arab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-660399</wp:posOffset>
                </wp:positionH>
                <wp:positionV relativeFrom="paragraph">
                  <wp:posOffset>228600</wp:posOffset>
                </wp:positionV>
                <wp:extent cx="7165975" cy="1022350"/>
                <wp:effectExtent b="0" l="0" r="0" t="0"/>
                <wp:wrapNone/>
                <wp:docPr id="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65975" cy="1022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تلخيص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الدراسة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مادة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امتحان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الشهرين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يس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8-12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تتكلم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السورة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الدعوة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ومآلات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مصير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يرفضها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الرجل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أقصى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المدينة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مسرعا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ليرشد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قومه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للإيمان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يموتوا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الباطل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لما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لدينا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محضرون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معنا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سيرجع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ليحاسب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الجزاء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جنس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تعني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الانسان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عمل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خيرا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خيرا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وإذا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عمل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شرا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شرا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قصة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الرجل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اقصا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المدينة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لينصح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ويدعوا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قومه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بالإيمان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الكفر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والمسارعة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بالتوبة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قبل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الممات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لكنهم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قتلوه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فقال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ادخل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الجنة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ليت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قومي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يعلمون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أرسل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عليهم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صيحة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صوتا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مهلكا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السماء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فماتوا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الكفر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اثار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الايمان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باليوم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الاخر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41-45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اثار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الايمان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باليوم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الاخر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المجتمع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\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يحمي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المجتمع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الوقوع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بالجريمة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\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الزيادة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الثقة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العلاقات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الشخصية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والعامة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اثار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الايمان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باليوم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الاخر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الفرد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\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يربي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المؤمن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البذل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والعطاء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\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يخفف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مصائب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الدنيا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وهمومها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\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التخفيف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المظلومين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\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اساس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الاستقامة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الطريق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الصحيح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القدسي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47-51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القدسي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النبي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وسلم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وينسبه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ربه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تبطل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الصلاة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قرئت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بالحديث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القدسي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الصلاة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تصلى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بالقران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فقط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الفرق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القدسي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والقران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القران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بينما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القدسي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النبي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ومعناه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\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القران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معجزة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وخالدة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وخالية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الاخطاء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الفرق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القدسي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والحديث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النبوي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النبوي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اكثر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بكثير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القدسي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ويتكلم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الاحكام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الدينية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والدنيوية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والقضايا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الفقهية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بينما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القدسي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يتكلم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الخوف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والرجاء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والانابة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التعاون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52-56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حفظ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حديث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التعاون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نفس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إلخ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المعاني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معنى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يتكلم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ساعد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اخاه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اذا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حصلت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مشكلة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ساعده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يوم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القيامة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ساعد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شخصا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الاموال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غيره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يسر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الدنيا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والاخرة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ستر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مسلما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اذا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رءا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قبيحا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ستره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الدنيا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والاخرة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والله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يساعد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يساعد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الناس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راوي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هريرة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الرحمن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صخر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الدوسي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وسمي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بأبي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هريرة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لأنه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يرعى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هرة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التعاون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مساعدة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الناس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تلبية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احتياجاتهم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الدينية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والاقتصادية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وغيرها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صور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التعاون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حياة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الصحابة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وبشكل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المؤاخاة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المهاجرين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والانصار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\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التعاون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المسجد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\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التعاون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الاصلاح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المتخاصمين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\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التعاون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الامر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بالمعروف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والنهي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المنكر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3490"/>
        </w:tabs>
        <w:bidi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----------------------------------------------------------------------------------------------------</w:t>
      </w:r>
    </w:p>
    <w:p w:rsidR="00000000" w:rsidDel="00000000" w:rsidP="00000000" w:rsidRDefault="00000000" w:rsidRPr="00000000" w14:paraId="00000024">
      <w:pPr>
        <w:tabs>
          <w:tab w:val="left" w:leader="none" w:pos="3490"/>
        </w:tabs>
        <w:bidi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يرجى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التركيز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الأسئلة</w:t>
      </w:r>
      <w:r w:rsidDel="00000000" w:rsidR="00000000" w:rsidRPr="00000000">
        <w:rPr>
          <w:sz w:val="28"/>
          <w:szCs w:val="28"/>
          <w:rtl w:val="1"/>
        </w:rPr>
        <w:t xml:space="preserve"> (</w:t>
      </w:r>
      <w:r w:rsidDel="00000000" w:rsidR="00000000" w:rsidRPr="00000000">
        <w:rPr>
          <w:sz w:val="28"/>
          <w:szCs w:val="28"/>
          <w:rtl w:val="1"/>
        </w:rPr>
        <w:t xml:space="preserve">التقويم</w:t>
      </w:r>
      <w:r w:rsidDel="00000000" w:rsidR="00000000" w:rsidRPr="00000000">
        <w:rPr>
          <w:sz w:val="28"/>
          <w:szCs w:val="28"/>
          <w:rtl w:val="1"/>
        </w:rPr>
        <w:t xml:space="preserve">)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درس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بشكل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كامل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امتحان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الشهرين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وحفظ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الآيات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الكريمة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والأحاديث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تعينها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قبل</w:t>
      </w:r>
    </w:p>
    <w:p w:rsidR="00000000" w:rsidDel="00000000" w:rsidP="00000000" w:rsidRDefault="00000000" w:rsidRPr="00000000" w14:paraId="00000025">
      <w:pPr>
        <w:tabs>
          <w:tab w:val="left" w:leader="none" w:pos="3490"/>
        </w:tabs>
        <w:bidi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----------------------------------------------------------------------------------------------------</w:t>
      </w:r>
    </w:p>
    <w:p w:rsidR="00000000" w:rsidDel="00000000" w:rsidP="00000000" w:rsidRDefault="00000000" w:rsidRPr="00000000" w14:paraId="00000026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Summary of the Study for the Midterm Exam:</w:t>
      </w:r>
    </w:p>
    <w:p w:rsidR="00000000" w:rsidDel="00000000" w:rsidP="00000000" w:rsidRDefault="00000000" w:rsidRPr="00000000" w14:paraId="00000028">
      <w:pPr>
        <w:pStyle w:val="Heading3"/>
        <w:keepNext w:val="0"/>
        <w:keepLines w:val="0"/>
        <w:bidi w:val="1"/>
        <w:rPr>
          <w:sz w:val="26"/>
          <w:szCs w:val="26"/>
        </w:rPr>
      </w:pPr>
      <w:bookmarkStart w:colFirst="0" w:colLast="0" w:name="_heading=h.ae1dxggntr6v" w:id="1"/>
      <w:bookmarkEnd w:id="1"/>
      <w:r w:rsidDel="00000000" w:rsidR="00000000" w:rsidRPr="00000000">
        <w:rPr>
          <w:sz w:val="26"/>
          <w:szCs w:val="26"/>
          <w:rtl w:val="0"/>
        </w:rPr>
        <w:t xml:space="preserve">Surah Yaseen (Verses 8-12):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The surah talks about </w:t>
      </w:r>
      <w:r w:rsidDel="00000000" w:rsidR="00000000" w:rsidRPr="00000000">
        <w:rPr>
          <w:b w:val="1"/>
          <w:rtl w:val="0"/>
        </w:rPr>
        <w:t xml:space="preserve">calling to Allah</w:t>
      </w:r>
      <w:r w:rsidDel="00000000" w:rsidR="00000000" w:rsidRPr="00000000">
        <w:rPr>
          <w:rtl w:val="0"/>
        </w:rPr>
        <w:t xml:space="preserve"> and the consequences for those who reject the message.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man came from the farthest part of the city to guide his people to believe and not die in falsehood.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Verse 12</w:t>
      </w:r>
      <w:r w:rsidDel="00000000" w:rsidR="00000000" w:rsidRPr="00000000">
        <w:rPr>
          <w:rtl w:val="0"/>
        </w:rPr>
        <w:t xml:space="preserve"> "And indeed, all are to be gathered before Us": It means that </w:t>
      </w:r>
      <w:r w:rsidDel="00000000" w:rsidR="00000000" w:rsidRPr="00000000">
        <w:rPr>
          <w:b w:val="1"/>
          <w:rtl w:val="0"/>
        </w:rPr>
        <w:t xml:space="preserve">everyone will return to Allah for judgment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The reward is based on the actions</w:t>
      </w:r>
      <w:r w:rsidDel="00000000" w:rsidR="00000000" w:rsidRPr="00000000">
        <w:rPr>
          <w:rtl w:val="0"/>
        </w:rPr>
        <w:t xml:space="preserve">: If a person does good, they will find good, and if they do bad, they will find bad.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The story of the man</w:t>
      </w:r>
      <w:r w:rsidDel="00000000" w:rsidR="00000000" w:rsidRPr="00000000">
        <w:rPr>
          <w:rtl w:val="0"/>
        </w:rPr>
        <w:t xml:space="preserve">: He came to advise his people to repent and believe, but they killed him. After his death, he wished his people knew what happened to him. Then, Allah sent a </w:t>
      </w:r>
      <w:r w:rsidDel="00000000" w:rsidR="00000000" w:rsidRPr="00000000">
        <w:rPr>
          <w:b w:val="1"/>
          <w:rtl w:val="0"/>
        </w:rPr>
        <w:t xml:space="preserve">destructive sound</w:t>
      </w:r>
      <w:r w:rsidDel="00000000" w:rsidR="00000000" w:rsidRPr="00000000">
        <w:rPr>
          <w:rtl w:val="0"/>
        </w:rPr>
        <w:t xml:space="preserve"> from the sky, and they all died in disbelief.</w:t>
      </w:r>
    </w:p>
    <w:p w:rsidR="00000000" w:rsidDel="00000000" w:rsidP="00000000" w:rsidRDefault="00000000" w:rsidRPr="00000000" w14:paraId="0000002E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3"/>
        <w:keepNext w:val="0"/>
        <w:keepLines w:val="0"/>
        <w:bidi w:val="1"/>
        <w:rPr>
          <w:sz w:val="26"/>
          <w:szCs w:val="26"/>
        </w:rPr>
      </w:pPr>
      <w:bookmarkStart w:colFirst="0" w:colLast="0" w:name="_heading=h.nikzk9xvfclp" w:id="2"/>
      <w:bookmarkEnd w:id="2"/>
      <w:r w:rsidDel="00000000" w:rsidR="00000000" w:rsidRPr="00000000">
        <w:rPr>
          <w:sz w:val="26"/>
          <w:szCs w:val="26"/>
          <w:rtl w:val="0"/>
        </w:rPr>
        <w:t xml:space="preserve">Effects of Believing in the Afterlife (Verses 41-45):</w:t>
      </w:r>
    </w:p>
    <w:p w:rsidR="00000000" w:rsidDel="00000000" w:rsidP="00000000" w:rsidRDefault="00000000" w:rsidRPr="00000000" w14:paraId="00000030">
      <w:pPr>
        <w:numPr>
          <w:ilvl w:val="0"/>
          <w:numId w:val="10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Effects on society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31">
      <w:pPr>
        <w:numPr>
          <w:ilvl w:val="1"/>
          <w:numId w:val="10"/>
        </w:numPr>
        <w:bidi w:val="1"/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It protects society from crime.</w:t>
      </w:r>
    </w:p>
    <w:p w:rsidR="00000000" w:rsidDel="00000000" w:rsidP="00000000" w:rsidRDefault="00000000" w:rsidRPr="00000000" w14:paraId="00000032">
      <w:pPr>
        <w:numPr>
          <w:ilvl w:val="1"/>
          <w:numId w:val="10"/>
        </w:numPr>
        <w:bidi w:val="1"/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It increases trust in personal and public relationships.</w:t>
      </w:r>
    </w:p>
    <w:p w:rsidR="00000000" w:rsidDel="00000000" w:rsidP="00000000" w:rsidRDefault="00000000" w:rsidRPr="00000000" w14:paraId="00000033">
      <w:pPr>
        <w:numPr>
          <w:ilvl w:val="0"/>
          <w:numId w:val="10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Effects on individuals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34">
      <w:pPr>
        <w:numPr>
          <w:ilvl w:val="1"/>
          <w:numId w:val="10"/>
        </w:numPr>
        <w:bidi w:val="1"/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It teaches the believer to </w:t>
      </w:r>
      <w:r w:rsidDel="00000000" w:rsidR="00000000" w:rsidRPr="00000000">
        <w:rPr>
          <w:b w:val="1"/>
          <w:rtl w:val="0"/>
        </w:rPr>
        <w:t xml:space="preserve">give and sacrifice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5">
      <w:pPr>
        <w:numPr>
          <w:ilvl w:val="1"/>
          <w:numId w:val="10"/>
        </w:numPr>
        <w:bidi w:val="1"/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It eases the hardships and worries of life.</w:t>
      </w:r>
    </w:p>
    <w:p w:rsidR="00000000" w:rsidDel="00000000" w:rsidP="00000000" w:rsidRDefault="00000000" w:rsidRPr="00000000" w14:paraId="00000036">
      <w:pPr>
        <w:numPr>
          <w:ilvl w:val="1"/>
          <w:numId w:val="10"/>
        </w:numPr>
        <w:bidi w:val="1"/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It comforts the oppressed.</w:t>
      </w:r>
    </w:p>
    <w:p w:rsidR="00000000" w:rsidDel="00000000" w:rsidP="00000000" w:rsidRDefault="00000000" w:rsidRPr="00000000" w14:paraId="00000037">
      <w:pPr>
        <w:numPr>
          <w:ilvl w:val="1"/>
          <w:numId w:val="10"/>
        </w:numPr>
        <w:bidi w:val="1"/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It is the foundation for staying on the right path.</w:t>
      </w:r>
    </w:p>
    <w:p w:rsidR="00000000" w:rsidDel="00000000" w:rsidP="00000000" w:rsidRDefault="00000000" w:rsidRPr="00000000" w14:paraId="00000038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3"/>
        <w:keepNext w:val="0"/>
        <w:keepLines w:val="0"/>
        <w:bidi w:val="1"/>
        <w:rPr>
          <w:sz w:val="26"/>
          <w:szCs w:val="26"/>
        </w:rPr>
      </w:pPr>
      <w:bookmarkStart w:colFirst="0" w:colLast="0" w:name="_heading=h.vzl7sha0mwhi" w:id="3"/>
      <w:bookmarkEnd w:id="3"/>
      <w:r w:rsidDel="00000000" w:rsidR="00000000" w:rsidRPr="00000000">
        <w:rPr>
          <w:sz w:val="26"/>
          <w:szCs w:val="26"/>
          <w:rtl w:val="0"/>
        </w:rPr>
        <w:t xml:space="preserve">The Qudsi Hadith (Verses 47-51):</w:t>
      </w:r>
    </w:p>
    <w:p w:rsidR="00000000" w:rsidDel="00000000" w:rsidP="00000000" w:rsidRDefault="00000000" w:rsidRPr="00000000" w14:paraId="0000003A">
      <w:pPr>
        <w:numPr>
          <w:ilvl w:val="0"/>
          <w:numId w:val="9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Qudsi Hadith</w:t>
      </w:r>
      <w:r w:rsidDel="00000000" w:rsidR="00000000" w:rsidRPr="00000000">
        <w:rPr>
          <w:rtl w:val="0"/>
        </w:rPr>
        <w:t xml:space="preserve"> is the saying of the Prophet Muhammad (PBUH), attributed to Allah.</w:t>
      </w:r>
    </w:p>
    <w:p w:rsidR="00000000" w:rsidDel="00000000" w:rsidP="00000000" w:rsidRDefault="00000000" w:rsidRPr="00000000" w14:paraId="0000003B">
      <w:pPr>
        <w:numPr>
          <w:ilvl w:val="0"/>
          <w:numId w:val="9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Prayer invalidation</w:t>
      </w:r>
      <w:r w:rsidDel="00000000" w:rsidR="00000000" w:rsidRPr="00000000">
        <w:rPr>
          <w:rtl w:val="0"/>
        </w:rPr>
        <w:t xml:space="preserve">: If a Qudsi Hadith is recited during prayer, the prayer is invalid because prayers should only be said with the Qur'an.</w:t>
      </w:r>
    </w:p>
    <w:p w:rsidR="00000000" w:rsidDel="00000000" w:rsidP="00000000" w:rsidRDefault="00000000" w:rsidRPr="00000000" w14:paraId="0000003C">
      <w:pPr>
        <w:numPr>
          <w:ilvl w:val="0"/>
          <w:numId w:val="9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The difference between the Qur'an and the Qudsi Hadith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3D">
      <w:pPr>
        <w:numPr>
          <w:ilvl w:val="1"/>
          <w:numId w:val="9"/>
        </w:numPr>
        <w:bidi w:val="1"/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The Qur'an is </w:t>
      </w:r>
      <w:r w:rsidDel="00000000" w:rsidR="00000000" w:rsidRPr="00000000">
        <w:rPr>
          <w:b w:val="1"/>
          <w:rtl w:val="0"/>
        </w:rPr>
        <w:t xml:space="preserve">the direct speech of Allah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E">
      <w:pPr>
        <w:numPr>
          <w:ilvl w:val="1"/>
          <w:numId w:val="9"/>
        </w:numPr>
        <w:bidi w:val="1"/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The Qudsi Hadith is </w:t>
      </w:r>
      <w:r w:rsidDel="00000000" w:rsidR="00000000" w:rsidRPr="00000000">
        <w:rPr>
          <w:b w:val="1"/>
          <w:rtl w:val="0"/>
        </w:rPr>
        <w:t xml:space="preserve">the Prophet's words, but the meaning comes from Allah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F">
      <w:pPr>
        <w:numPr>
          <w:ilvl w:val="1"/>
          <w:numId w:val="9"/>
        </w:numPr>
        <w:bidi w:val="1"/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The Qur'an is a miracle, eternal, and free of mistakes.</w:t>
      </w:r>
    </w:p>
    <w:p w:rsidR="00000000" w:rsidDel="00000000" w:rsidP="00000000" w:rsidRDefault="00000000" w:rsidRPr="00000000" w14:paraId="00000040">
      <w:pPr>
        <w:numPr>
          <w:ilvl w:val="0"/>
          <w:numId w:val="9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The difference between the Qudsi Hadith and the Prophetic Hadith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41">
      <w:pPr>
        <w:numPr>
          <w:ilvl w:val="1"/>
          <w:numId w:val="9"/>
        </w:numPr>
        <w:bidi w:val="1"/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The Prophetic Hadith deals with </w:t>
      </w:r>
      <w:r w:rsidDel="00000000" w:rsidR="00000000" w:rsidRPr="00000000">
        <w:rPr>
          <w:b w:val="1"/>
          <w:rtl w:val="0"/>
        </w:rPr>
        <w:t xml:space="preserve">religious and worldly rulings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rtl w:val="0"/>
        </w:rPr>
        <w:t xml:space="preserve">legal matters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2">
      <w:pPr>
        <w:numPr>
          <w:ilvl w:val="1"/>
          <w:numId w:val="9"/>
        </w:numPr>
        <w:bidi w:val="1"/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The Qudsi Hadith talks about </w:t>
      </w:r>
      <w:r w:rsidDel="00000000" w:rsidR="00000000" w:rsidRPr="00000000">
        <w:rPr>
          <w:b w:val="1"/>
          <w:rtl w:val="0"/>
        </w:rPr>
        <w:t xml:space="preserve">fear, hope, and turning to Allah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3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3"/>
        <w:keepNext w:val="0"/>
        <w:keepLines w:val="0"/>
        <w:bidi w:val="1"/>
        <w:rPr>
          <w:sz w:val="26"/>
          <w:szCs w:val="26"/>
        </w:rPr>
      </w:pPr>
      <w:bookmarkStart w:colFirst="0" w:colLast="0" w:name="_heading=h.elp9r5yujbr" w:id="4"/>
      <w:bookmarkEnd w:id="4"/>
      <w:r w:rsidDel="00000000" w:rsidR="00000000" w:rsidRPr="00000000">
        <w:rPr>
          <w:sz w:val="26"/>
          <w:szCs w:val="26"/>
          <w:rtl w:val="0"/>
        </w:rPr>
        <w:t xml:space="preserve">Cooperation (Verses 52-56) - With the Hadith on Cooperation: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Meaning of the Hadith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46">
      <w:pPr>
        <w:numPr>
          <w:ilvl w:val="1"/>
          <w:numId w:val="1"/>
        </w:numPr>
        <w:bidi w:val="1"/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Whoever helps their brother in a problem, Allah will help them on the Day of Judgment.</w:t>
      </w:r>
    </w:p>
    <w:p w:rsidR="00000000" w:rsidDel="00000000" w:rsidP="00000000" w:rsidRDefault="00000000" w:rsidRPr="00000000" w14:paraId="00000047">
      <w:pPr>
        <w:numPr>
          <w:ilvl w:val="1"/>
          <w:numId w:val="1"/>
        </w:numPr>
        <w:bidi w:val="1"/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Whoever helps someone with a debt or need, Allah will ease their life in this world and the Hereafter.</w:t>
      </w:r>
    </w:p>
    <w:p w:rsidR="00000000" w:rsidDel="00000000" w:rsidP="00000000" w:rsidRDefault="00000000" w:rsidRPr="00000000" w14:paraId="00000048">
      <w:pPr>
        <w:numPr>
          <w:ilvl w:val="1"/>
          <w:numId w:val="1"/>
        </w:numPr>
        <w:bidi w:val="1"/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Whoever hides the faults of a Muslim, Allah will hide their faults in this world and the Hereafter.</w:t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The narrator of the Hadith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b w:val="1"/>
          <w:rtl w:val="0"/>
        </w:rPr>
        <w:t xml:space="preserve">Abu Huraira</w:t>
      </w:r>
      <w:r w:rsidDel="00000000" w:rsidR="00000000" w:rsidRPr="00000000">
        <w:rPr>
          <w:rtl w:val="0"/>
        </w:rPr>
        <w:t xml:space="preserve"> (Abd al-Rahman bin Sakhr al-Dawsi), known as "Abu Huraira" because he used to take care of a kitten.</w:t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Cooperation</w:t>
      </w:r>
      <w:r w:rsidDel="00000000" w:rsidR="00000000" w:rsidRPr="00000000">
        <w:rPr>
          <w:rtl w:val="0"/>
        </w:rPr>
        <w:t xml:space="preserve"> means helping others with their religious, financial, or other needs.</w:t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Examples of cooperation among the companions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4C">
      <w:pPr>
        <w:numPr>
          <w:ilvl w:val="1"/>
          <w:numId w:val="1"/>
        </w:numPr>
        <w:bidi w:val="1"/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Brotherhood between </w:t>
      </w:r>
      <w:r w:rsidDel="00000000" w:rsidR="00000000" w:rsidRPr="00000000">
        <w:rPr>
          <w:b w:val="1"/>
          <w:rtl w:val="0"/>
        </w:rPr>
        <w:t xml:space="preserve">the emigrants (Muhajirun)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the helpers (Ansar)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D">
      <w:pPr>
        <w:numPr>
          <w:ilvl w:val="1"/>
          <w:numId w:val="1"/>
        </w:numPr>
        <w:bidi w:val="1"/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Cooperation in building the </w:t>
      </w:r>
      <w:r w:rsidDel="00000000" w:rsidR="00000000" w:rsidRPr="00000000">
        <w:rPr>
          <w:b w:val="1"/>
          <w:rtl w:val="0"/>
        </w:rPr>
        <w:t xml:space="preserve">mosque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E">
      <w:pPr>
        <w:numPr>
          <w:ilvl w:val="1"/>
          <w:numId w:val="1"/>
        </w:numPr>
        <w:bidi w:val="1"/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Cooperation in </w:t>
      </w:r>
      <w:r w:rsidDel="00000000" w:rsidR="00000000" w:rsidRPr="00000000">
        <w:rPr>
          <w:b w:val="1"/>
          <w:rtl w:val="0"/>
        </w:rPr>
        <w:t xml:space="preserve">reconciling between disputing parties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F">
      <w:pPr>
        <w:numPr>
          <w:ilvl w:val="1"/>
          <w:numId w:val="1"/>
        </w:numPr>
        <w:bidi w:val="1"/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Cooperation in </w:t>
      </w:r>
      <w:r w:rsidDel="00000000" w:rsidR="00000000" w:rsidRPr="00000000">
        <w:rPr>
          <w:b w:val="1"/>
          <w:rtl w:val="0"/>
        </w:rPr>
        <w:t xml:space="preserve">enjoining good and forbidding evil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50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3"/>
        <w:keepNext w:val="0"/>
        <w:keepLines w:val="0"/>
        <w:bidi w:val="1"/>
        <w:rPr>
          <w:sz w:val="26"/>
          <w:szCs w:val="26"/>
        </w:rPr>
      </w:pPr>
      <w:bookmarkStart w:colFirst="0" w:colLast="0" w:name="_heading=h.5aexmuuj6m0c" w:id="5"/>
      <w:bookmarkEnd w:id="5"/>
      <w:r w:rsidDel="00000000" w:rsidR="00000000" w:rsidRPr="00000000">
        <w:rPr>
          <w:sz w:val="26"/>
          <w:szCs w:val="26"/>
          <w:rtl w:val="0"/>
        </w:rPr>
        <w:t xml:space="preserve">Tips for the Exam:</w:t>
      </w:r>
    </w:p>
    <w:p w:rsidR="00000000" w:rsidDel="00000000" w:rsidP="00000000" w:rsidRDefault="00000000" w:rsidRPr="00000000" w14:paraId="00000052">
      <w:pPr>
        <w:numPr>
          <w:ilvl w:val="0"/>
          <w:numId w:val="2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Focus on the review questions (assessment)</w:t>
      </w:r>
      <w:r w:rsidDel="00000000" w:rsidR="00000000" w:rsidRPr="00000000">
        <w:rPr>
          <w:rtl w:val="0"/>
        </w:rPr>
        <w:t xml:space="preserve"> from each lesson as they will help you prepare well.</w:t>
      </w:r>
    </w:p>
    <w:p w:rsidR="00000000" w:rsidDel="00000000" w:rsidP="00000000" w:rsidRDefault="00000000" w:rsidRPr="00000000" w14:paraId="00000053">
      <w:pPr>
        <w:numPr>
          <w:ilvl w:val="0"/>
          <w:numId w:val="2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Memorize the Quranic verses</w:t>
      </w:r>
      <w:r w:rsidDel="00000000" w:rsidR="00000000" w:rsidRPr="00000000">
        <w:rPr>
          <w:rtl w:val="0"/>
        </w:rPr>
        <w:t xml:space="preserve"> and the Hadiths assigned by your teacher.</w:t>
      </w:r>
    </w:p>
    <w:p w:rsidR="00000000" w:rsidDel="00000000" w:rsidP="00000000" w:rsidRDefault="00000000" w:rsidRPr="00000000" w14:paraId="00000054">
      <w:pPr>
        <w:numPr>
          <w:ilvl w:val="0"/>
          <w:numId w:val="2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Make sure you understand the deeper meanings of the verses and Hadiths and how to apply them in everyday life.</w:t>
      </w:r>
    </w:p>
    <w:p w:rsidR="00000000" w:rsidDel="00000000" w:rsidP="00000000" w:rsidRDefault="00000000" w:rsidRPr="00000000" w14:paraId="00000055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  <w:t xml:space="preserve">Good luck with your exam!</w:t>
      </w:r>
    </w:p>
    <w:p w:rsidR="00000000" w:rsidDel="00000000" w:rsidP="00000000" w:rsidRDefault="00000000" w:rsidRPr="00000000" w14:paraId="00000056">
      <w:pPr>
        <w:bidi w:val="1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40" w:w="11900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-784224</wp:posOffset>
          </wp:positionH>
          <wp:positionV relativeFrom="paragraph">
            <wp:posOffset>-791844</wp:posOffset>
          </wp:positionV>
          <wp:extent cx="7483338" cy="1031240"/>
          <wp:effectExtent b="0" l="0" r="0" t="0"/>
          <wp:wrapNone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-990599</wp:posOffset>
          </wp:positionH>
          <wp:positionV relativeFrom="paragraph">
            <wp:posOffset>0</wp:posOffset>
          </wp:positionV>
          <wp:extent cx="7613438" cy="1458539"/>
          <wp:effectExtent b="0" l="0" r="0" t="0"/>
          <wp:wrapNone/>
          <wp:docPr id="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0"/>
      <w:numFmt w:val="bullet"/>
      <w:lvlText w:val="-"/>
      <w:lvlJc w:val="left"/>
      <w:pPr>
        <w:ind w:left="144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0"/>
      <w:numFmt w:val="bullet"/>
      <w:lvlText w:val="-"/>
      <w:lvlJc w:val="left"/>
      <w:pPr>
        <w:ind w:left="108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0"/>
      <w:numFmt w:val="bullet"/>
      <w:lvlText w:val="-"/>
      <w:lvlJc w:val="left"/>
      <w:pPr>
        <w:ind w:left="108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decimal"/>
      <w:lvlText w:val="%1-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0"/>
      <w:numFmt w:val="bullet"/>
      <w:lvlText w:val="-"/>
      <w:lvlJc w:val="left"/>
      <w:pPr>
        <w:ind w:left="108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925085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 w:val="1"/>
    <w:rsid w:val="00925085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25085"/>
  </w:style>
  <w:style w:type="table" w:styleId="TableGrid">
    <w:name w:val="Table Grid"/>
    <w:basedOn w:val="TableNormal"/>
    <w:uiPriority w:val="39"/>
    <w:rsid w:val="00062BB4"/>
    <w:rPr>
      <w:rFonts w:ascii="Calibri" w:cs="Calibri" w:eastAsia="Calibri" w:hAnsi="Calibri"/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062BB4"/>
    <w:pPr>
      <w:spacing w:after="200" w:line="276" w:lineRule="auto"/>
      <w:ind w:left="720"/>
      <w:contextualSpacing w:val="1"/>
    </w:pPr>
    <w:rPr>
      <w:sz w:val="22"/>
      <w:szCs w:val="2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lObLew3GKXvALUs6J56NXhCMEQ==">CgMxLjAyCGguZ2pkZ3hzMg5oLmFlMWR4Z2dudHI2djIOaC5uaWt6azl4dmZjbHAyDmgudnpsN3NoYTBtd2hpMg1oLmVscDlyNXl1amJyMg5oLjVhZXhtdXVqNm0wYzgAciExNTFFb1pWLUMySGRIcUpzMVlURnhBNkdEVGptUG9Najc=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2022-11-28T08:26:00Z</dcterms:created>
  <dc:creator>Microsoft Office User</dc:creator>
</cp:coreProperties>
</file>