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363B" w14:textId="77777777" w:rsidR="00F460A7" w:rsidRPr="00F460A7" w:rsidRDefault="00F460A7" w:rsidP="00F460A7">
      <w:pPr>
        <w:rPr>
          <w:b/>
          <w:bCs/>
          <w:sz w:val="40"/>
          <w:szCs w:val="40"/>
        </w:rPr>
      </w:pPr>
      <w:r w:rsidRPr="00F460A7">
        <w:rPr>
          <w:b/>
          <w:bCs/>
          <w:sz w:val="40"/>
          <w:szCs w:val="40"/>
        </w:rPr>
        <w:t>Phoenician Contributions</w:t>
      </w:r>
    </w:p>
    <w:p w14:paraId="17C5460F" w14:textId="77777777" w:rsidR="00F460A7" w:rsidRPr="00F460A7" w:rsidRDefault="00F460A7" w:rsidP="00F460A7">
      <w:pPr>
        <w:rPr>
          <w:rStyle w:val="Hyperlink"/>
          <w:sz w:val="40"/>
          <w:szCs w:val="40"/>
        </w:rPr>
      </w:pPr>
      <w:r w:rsidRPr="00F460A7">
        <w:rPr>
          <w:sz w:val="40"/>
          <w:szCs w:val="40"/>
        </w:rPr>
        <w:fldChar w:fldCharType="begin"/>
      </w:r>
      <w:r w:rsidRPr="00F460A7">
        <w:rPr>
          <w:sz w:val="40"/>
          <w:szCs w:val="40"/>
        </w:rPr>
        <w:instrText>HYPERLINK "https://content-delivery-service.savvasrealize.com/content-delivery-service/eps/prod-realize-reader/api/item/32df158b-30da-4ec6-9a56-252723375c09/1/file/7919b89f-3d5b-44a4-813a-ce7ccdb28516/OPS/xhtml/14-03_hswh_t02_lesson-2-4.xhtml" \l "ofzl6im73ai2f--toggleable"</w:instrText>
      </w:r>
      <w:r w:rsidRPr="00F460A7">
        <w:rPr>
          <w:sz w:val="40"/>
          <w:szCs w:val="40"/>
        </w:rPr>
      </w:r>
      <w:r w:rsidRPr="00F460A7">
        <w:rPr>
          <w:sz w:val="40"/>
          <w:szCs w:val="40"/>
        </w:rPr>
        <w:fldChar w:fldCharType="separate"/>
      </w:r>
    </w:p>
    <w:p w14:paraId="061D7203" w14:textId="77777777" w:rsidR="00F460A7" w:rsidRPr="00F460A7" w:rsidRDefault="00F460A7" w:rsidP="00F460A7">
      <w:pPr>
        <w:rPr>
          <w:rStyle w:val="Hyperlink"/>
          <w:b/>
          <w:bCs/>
          <w:sz w:val="40"/>
          <w:szCs w:val="40"/>
        </w:rPr>
      </w:pPr>
      <w:r w:rsidRPr="00F460A7">
        <w:rPr>
          <w:rStyle w:val="Hyperlink"/>
          <w:b/>
          <w:bCs/>
          <w:sz w:val="40"/>
          <w:szCs w:val="40"/>
        </w:rPr>
        <w:t>Leveled Lesson Summary </w:t>
      </w:r>
    </w:p>
    <w:p w14:paraId="32AB9849" w14:textId="77777777" w:rsidR="00F460A7" w:rsidRPr="00F460A7" w:rsidRDefault="00F460A7" w:rsidP="00F460A7">
      <w:pPr>
        <w:rPr>
          <w:sz w:val="40"/>
          <w:szCs w:val="40"/>
        </w:rPr>
      </w:pPr>
      <w:r w:rsidRPr="00F460A7">
        <w:rPr>
          <w:sz w:val="40"/>
          <w:szCs w:val="40"/>
        </w:rPr>
        <w:fldChar w:fldCharType="end"/>
      </w:r>
    </w:p>
    <w:p w14:paraId="7BFDEF06" w14:textId="77777777" w:rsidR="00F460A7" w:rsidRPr="00F460A7" w:rsidRDefault="00F460A7" w:rsidP="00F460A7">
      <w:pPr>
        <w:rPr>
          <w:sz w:val="40"/>
          <w:szCs w:val="40"/>
        </w:rPr>
      </w:pPr>
      <w:r w:rsidRPr="00F460A7">
        <w:rPr>
          <w:sz w:val="40"/>
          <w:szCs w:val="40"/>
        </w:rPr>
        <w:t>While powerful rulers subdued large empires, many small states of the ancient Middle East made their own contributions to the civilizations of the ancient Middle East. The Phoenicians (</w:t>
      </w:r>
      <w:proofErr w:type="spellStart"/>
      <w:r w:rsidRPr="00F460A7">
        <w:rPr>
          <w:sz w:val="40"/>
          <w:szCs w:val="40"/>
        </w:rPr>
        <w:t>fuh</w:t>
      </w:r>
      <w:proofErr w:type="spellEnd"/>
      <w:r w:rsidRPr="00F460A7">
        <w:rPr>
          <w:sz w:val="40"/>
          <w:szCs w:val="40"/>
        </w:rPr>
        <w:t xml:space="preserve"> NISH </w:t>
      </w:r>
      <w:proofErr w:type="spellStart"/>
      <w:r w:rsidRPr="00F460A7">
        <w:rPr>
          <w:sz w:val="40"/>
          <w:szCs w:val="40"/>
        </w:rPr>
        <w:t>unz</w:t>
      </w:r>
      <w:proofErr w:type="spellEnd"/>
      <w:r w:rsidRPr="00F460A7">
        <w:rPr>
          <w:sz w:val="40"/>
          <w:szCs w:val="40"/>
        </w:rPr>
        <w:t>), for example, gained fame as sailors and traders. They occupied a string of cities along the eastern Mediterranean coast, in the area that today is Lebanon and Syria.</w:t>
      </w:r>
    </w:p>
    <w:p w14:paraId="57C7B675" w14:textId="77777777" w:rsidR="00F460A7" w:rsidRPr="00F460A7" w:rsidRDefault="00F460A7" w:rsidP="00F460A7">
      <w:pPr>
        <w:rPr>
          <w:b/>
          <w:bCs/>
          <w:sz w:val="40"/>
          <w:szCs w:val="40"/>
        </w:rPr>
      </w:pPr>
      <w:r w:rsidRPr="00F460A7">
        <w:rPr>
          <w:b/>
          <w:bCs/>
          <w:sz w:val="40"/>
          <w:szCs w:val="40"/>
        </w:rPr>
        <w:t>Manufacturing and Trade Expands</w:t>
      </w:r>
    </w:p>
    <w:p w14:paraId="23AF9B52" w14:textId="77777777" w:rsidR="00F460A7" w:rsidRPr="00F460A7" w:rsidRDefault="00F460A7" w:rsidP="00F460A7">
      <w:pPr>
        <w:rPr>
          <w:sz w:val="40"/>
          <w:szCs w:val="40"/>
        </w:rPr>
      </w:pPr>
      <w:r w:rsidRPr="00F460A7">
        <w:rPr>
          <w:sz w:val="40"/>
          <w:szCs w:val="40"/>
        </w:rPr>
        <w:t> </w:t>
      </w:r>
    </w:p>
    <w:p w14:paraId="22E65316" w14:textId="77777777" w:rsidR="00F460A7" w:rsidRPr="00F460A7" w:rsidRDefault="00F460A7" w:rsidP="00F460A7">
      <w:pPr>
        <w:rPr>
          <w:sz w:val="40"/>
          <w:szCs w:val="40"/>
        </w:rPr>
      </w:pPr>
      <w:r w:rsidRPr="00F460A7">
        <w:rPr>
          <w:sz w:val="40"/>
          <w:szCs w:val="40"/>
        </w:rPr>
        <w:t xml:space="preserve">The coastal land was too narrow to support a large farming population. Instead, the resourceful Phoenicians turned to manufacturing and trade. They made glass from coastal sand. From a tiny sea snail, they produced a widely admired purple dye, called “Tyrian purple” after the city of </w:t>
      </w:r>
      <w:proofErr w:type="spellStart"/>
      <w:r w:rsidRPr="00F460A7">
        <w:rPr>
          <w:sz w:val="40"/>
          <w:szCs w:val="40"/>
        </w:rPr>
        <w:t>Tyre</w:t>
      </w:r>
      <w:proofErr w:type="spellEnd"/>
      <w:r w:rsidRPr="00F460A7">
        <w:rPr>
          <w:sz w:val="40"/>
          <w:szCs w:val="40"/>
        </w:rPr>
        <w:t>.</w:t>
      </w:r>
    </w:p>
    <w:p w14:paraId="790E329A" w14:textId="77777777" w:rsidR="00F460A7" w:rsidRPr="00F460A7" w:rsidRDefault="00F460A7" w:rsidP="00F460A7">
      <w:pPr>
        <w:rPr>
          <w:sz w:val="40"/>
          <w:szCs w:val="40"/>
        </w:rPr>
      </w:pPr>
      <w:r w:rsidRPr="00F460A7">
        <w:rPr>
          <w:sz w:val="40"/>
          <w:szCs w:val="40"/>
        </w:rPr>
        <w:lastRenderedPageBreak/>
        <w:t>Phoenicians traded with people all around the Mediterranean Sea. To promote trade, they set up colonies from North Africa to Sicily and Spain.</w:t>
      </w:r>
    </w:p>
    <w:p w14:paraId="30B84651" w14:textId="77777777" w:rsidR="00F460A7" w:rsidRPr="00F460A7" w:rsidRDefault="00F460A7" w:rsidP="00F460A7">
      <w:pPr>
        <w:rPr>
          <w:sz w:val="40"/>
          <w:szCs w:val="40"/>
        </w:rPr>
      </w:pPr>
      <w:r w:rsidRPr="00F460A7">
        <w:rPr>
          <w:sz w:val="40"/>
          <w:szCs w:val="40"/>
        </w:rPr>
        <w:t>A </w:t>
      </w:r>
      <w:hyperlink r:id="rId4" w:anchor="q49ypvtp7yvw1p" w:history="1">
        <w:r w:rsidRPr="00F460A7">
          <w:rPr>
            <w:rStyle w:val="Hyperlink"/>
            <w:b/>
            <w:bCs/>
            <w:sz w:val="40"/>
            <w:szCs w:val="40"/>
          </w:rPr>
          <w:t>colony</w:t>
        </w:r>
      </w:hyperlink>
      <w:r w:rsidRPr="00F460A7">
        <w:rPr>
          <w:sz w:val="40"/>
          <w:szCs w:val="40"/>
        </w:rPr>
        <w:t> is a territory settled and ruled by people from another land. A few Phoenician traders braved the stormy Atlantic and sailed as far as Britain. There, they exchanged goods from the Mediterranean for tin. Some scholars have suggested that a Phoenician expedition may have sailed down the Red Sea and followed the East African coast to its southern tip.</w:t>
      </w:r>
    </w:p>
    <w:p w14:paraId="286E5B62" w14:textId="7E9BACC8" w:rsidR="00F460A7" w:rsidRPr="00F460A7" w:rsidRDefault="00F460A7" w:rsidP="00F460A7">
      <w:pPr>
        <w:rPr>
          <w:sz w:val="40"/>
          <w:szCs w:val="40"/>
        </w:rPr>
      </w:pPr>
      <w:r w:rsidRPr="00F460A7">
        <w:rPr>
          <w:sz w:val="40"/>
          <w:szCs w:val="40"/>
        </w:rPr>
        <w:drawing>
          <wp:inline distT="0" distB="0" distL="0" distR="0" wp14:anchorId="692A9ECA" wp14:editId="2E505482">
            <wp:extent cx="5943600" cy="3187065"/>
            <wp:effectExtent l="0" t="0" r="0" b="0"/>
            <wp:docPr id="261084219" name="Picture 2" descr="Map of the Mediterranean area and the Middle East, showing Phoenician trade routes and colonies about 700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qb8qncae1qgb--img" descr="Map of the Mediterranean area and the Middle East, showing Phoenician trade routes and colonies about 700 B.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187065"/>
                    </a:xfrm>
                    <a:prstGeom prst="rect">
                      <a:avLst/>
                    </a:prstGeom>
                    <a:noFill/>
                    <a:ln>
                      <a:noFill/>
                    </a:ln>
                  </pic:spPr>
                </pic:pic>
              </a:graphicData>
            </a:graphic>
          </wp:inline>
        </w:drawing>
      </w:r>
    </w:p>
    <w:p w14:paraId="2CB47CCB" w14:textId="77777777" w:rsidR="00F460A7" w:rsidRPr="00F460A7" w:rsidRDefault="00F460A7" w:rsidP="00F460A7">
      <w:pPr>
        <w:rPr>
          <w:sz w:val="40"/>
          <w:szCs w:val="40"/>
        </w:rPr>
      </w:pPr>
      <w:r w:rsidRPr="00F460A7">
        <w:rPr>
          <w:sz w:val="40"/>
          <w:szCs w:val="40"/>
        </w:rPr>
        <w:t>Full Image Description</w:t>
      </w:r>
    </w:p>
    <w:p w14:paraId="23244872" w14:textId="77777777" w:rsidR="00F460A7" w:rsidRPr="00F460A7" w:rsidRDefault="00F460A7" w:rsidP="00F460A7">
      <w:pPr>
        <w:rPr>
          <w:sz w:val="40"/>
          <w:szCs w:val="40"/>
        </w:rPr>
      </w:pPr>
      <w:r w:rsidRPr="00F460A7">
        <w:rPr>
          <w:sz w:val="40"/>
          <w:szCs w:val="40"/>
        </w:rPr>
        <w:t xml:space="preserve">Arrows show trade routes all around the Mediterranean, including Asia Minor, Egypt, northern </w:t>
      </w:r>
      <w:r w:rsidRPr="00F460A7">
        <w:rPr>
          <w:sz w:val="40"/>
          <w:szCs w:val="40"/>
        </w:rPr>
        <w:lastRenderedPageBreak/>
        <w:t xml:space="preserve">Africa, Italy, and western Europe as far north as Britain. Phoenician cities are labeled, including </w:t>
      </w:r>
      <w:proofErr w:type="spellStart"/>
      <w:r w:rsidRPr="00F460A7">
        <w:rPr>
          <w:sz w:val="40"/>
          <w:szCs w:val="40"/>
        </w:rPr>
        <w:t>Cartea</w:t>
      </w:r>
      <w:proofErr w:type="spellEnd"/>
      <w:r w:rsidRPr="00F460A7">
        <w:rPr>
          <w:sz w:val="40"/>
          <w:szCs w:val="40"/>
        </w:rPr>
        <w:t xml:space="preserve">, </w:t>
      </w:r>
      <w:proofErr w:type="spellStart"/>
      <w:r w:rsidRPr="00F460A7">
        <w:rPr>
          <w:sz w:val="40"/>
          <w:szCs w:val="40"/>
        </w:rPr>
        <w:t>Abyle</w:t>
      </w:r>
      <w:proofErr w:type="spellEnd"/>
      <w:r w:rsidRPr="00F460A7">
        <w:rPr>
          <w:sz w:val="40"/>
          <w:szCs w:val="40"/>
        </w:rPr>
        <w:t xml:space="preserve">, </w:t>
      </w:r>
      <w:proofErr w:type="spellStart"/>
      <w:r w:rsidRPr="00F460A7">
        <w:rPr>
          <w:sz w:val="40"/>
          <w:szCs w:val="40"/>
        </w:rPr>
        <w:t>Tipasa</w:t>
      </w:r>
      <w:proofErr w:type="spellEnd"/>
      <w:r w:rsidRPr="00F460A7">
        <w:rPr>
          <w:sz w:val="40"/>
          <w:szCs w:val="40"/>
        </w:rPr>
        <w:t xml:space="preserve">, Utica, </w:t>
      </w:r>
      <w:proofErr w:type="spellStart"/>
      <w:r w:rsidRPr="00F460A7">
        <w:rPr>
          <w:sz w:val="40"/>
          <w:szCs w:val="40"/>
        </w:rPr>
        <w:t>Tharros</w:t>
      </w:r>
      <w:proofErr w:type="spellEnd"/>
      <w:r w:rsidRPr="00F460A7">
        <w:rPr>
          <w:sz w:val="40"/>
          <w:szCs w:val="40"/>
        </w:rPr>
        <w:t xml:space="preserve">, Carthage, Byblos, Sidon, and </w:t>
      </w:r>
      <w:proofErr w:type="spellStart"/>
      <w:r w:rsidRPr="00F460A7">
        <w:rPr>
          <w:sz w:val="40"/>
          <w:szCs w:val="40"/>
        </w:rPr>
        <w:t>Tyre</w:t>
      </w:r>
      <w:proofErr w:type="spellEnd"/>
      <w:r w:rsidRPr="00F460A7">
        <w:rPr>
          <w:sz w:val="40"/>
          <w:szCs w:val="40"/>
        </w:rPr>
        <w:t>.</w:t>
      </w:r>
    </w:p>
    <w:p w14:paraId="41FC08F1" w14:textId="77777777" w:rsidR="00F460A7" w:rsidRPr="00F460A7" w:rsidRDefault="00F460A7" w:rsidP="00F460A7">
      <w:pPr>
        <w:rPr>
          <w:sz w:val="40"/>
          <w:szCs w:val="40"/>
        </w:rPr>
      </w:pPr>
      <w:r w:rsidRPr="00F460A7">
        <w:rPr>
          <w:b/>
          <w:bCs/>
          <w:sz w:val="40"/>
          <w:szCs w:val="40"/>
        </w:rPr>
        <w:t>Analyze Maps </w:t>
      </w:r>
      <w:r w:rsidRPr="00F460A7">
        <w:rPr>
          <w:sz w:val="40"/>
          <w:szCs w:val="40"/>
        </w:rPr>
        <w:t>What information on the map supports the claim that the Phoenicians were skilled sailors?</w:t>
      </w:r>
    </w:p>
    <w:p w14:paraId="7CEFE2FC" w14:textId="77777777" w:rsidR="00F460A7" w:rsidRPr="00F460A7" w:rsidRDefault="00F460A7" w:rsidP="00F460A7">
      <w:pPr>
        <w:rPr>
          <w:sz w:val="40"/>
          <w:szCs w:val="40"/>
        </w:rPr>
      </w:pPr>
      <w:hyperlink r:id="rId6" w:history="1">
        <w:r w:rsidRPr="00F460A7">
          <w:rPr>
            <w:rStyle w:val="Hyperlink"/>
            <w:sz w:val="40"/>
            <w:szCs w:val="40"/>
          </w:rPr>
          <w:t> Notebook</w:t>
        </w:r>
      </w:hyperlink>
    </w:p>
    <w:p w14:paraId="19E3CACC" w14:textId="77777777" w:rsidR="00F460A7" w:rsidRPr="00F460A7" w:rsidRDefault="00F460A7" w:rsidP="00F460A7">
      <w:pPr>
        <w:rPr>
          <w:sz w:val="40"/>
          <w:szCs w:val="40"/>
        </w:rPr>
      </w:pPr>
      <w:r w:rsidRPr="00F460A7">
        <w:rPr>
          <w:sz w:val="40"/>
          <w:szCs w:val="40"/>
        </w:rPr>
        <w:t>Phoenicians also used papyrus, a plant that they brought from Egypt, to make scrolls, or rolls of paper for books. The words </w:t>
      </w:r>
      <w:r w:rsidRPr="00F460A7">
        <w:rPr>
          <w:i/>
          <w:iCs/>
          <w:sz w:val="40"/>
          <w:szCs w:val="40"/>
        </w:rPr>
        <w:t>Bible</w:t>
      </w:r>
      <w:r w:rsidRPr="00F460A7">
        <w:rPr>
          <w:sz w:val="40"/>
          <w:szCs w:val="40"/>
        </w:rPr>
        <w:t> and </w:t>
      </w:r>
      <w:r w:rsidRPr="00F460A7">
        <w:rPr>
          <w:i/>
          <w:iCs/>
          <w:sz w:val="40"/>
          <w:szCs w:val="40"/>
        </w:rPr>
        <w:t>bibliography</w:t>
      </w:r>
      <w:r w:rsidRPr="00F460A7">
        <w:rPr>
          <w:sz w:val="40"/>
          <w:szCs w:val="40"/>
        </w:rPr>
        <w:t> come from the Phoenician city of Byblos.</w:t>
      </w:r>
    </w:p>
    <w:p w14:paraId="52E7A14A" w14:textId="77777777" w:rsidR="00F460A7" w:rsidRPr="00F460A7" w:rsidRDefault="00F460A7" w:rsidP="00F460A7">
      <w:pPr>
        <w:rPr>
          <w:b/>
          <w:bCs/>
          <w:sz w:val="40"/>
          <w:szCs w:val="40"/>
        </w:rPr>
      </w:pPr>
      <w:r w:rsidRPr="00F460A7">
        <w:rPr>
          <w:b/>
          <w:bCs/>
          <w:sz w:val="40"/>
          <w:szCs w:val="40"/>
        </w:rPr>
        <w:t>The Phoenician Alphabet</w:t>
      </w:r>
    </w:p>
    <w:p w14:paraId="1B238208" w14:textId="77777777" w:rsidR="00F460A7" w:rsidRPr="00F460A7" w:rsidRDefault="00F460A7" w:rsidP="00F460A7">
      <w:pPr>
        <w:rPr>
          <w:sz w:val="40"/>
          <w:szCs w:val="40"/>
        </w:rPr>
      </w:pPr>
      <w:r w:rsidRPr="00F460A7">
        <w:rPr>
          <w:sz w:val="40"/>
          <w:szCs w:val="40"/>
        </w:rPr>
        <w:t> </w:t>
      </w:r>
    </w:p>
    <w:p w14:paraId="3C4020D5" w14:textId="77777777" w:rsidR="00F460A7" w:rsidRPr="00F460A7" w:rsidRDefault="00F460A7" w:rsidP="00F460A7">
      <w:pPr>
        <w:rPr>
          <w:sz w:val="40"/>
          <w:szCs w:val="40"/>
        </w:rPr>
      </w:pPr>
      <w:r w:rsidRPr="00F460A7">
        <w:rPr>
          <w:sz w:val="40"/>
          <w:szCs w:val="40"/>
        </w:rPr>
        <w:t>Historians have called the Phoenicians “carriers of civilization” because they spread Middle Eastern civilization around the Mediterranean. Yet the Phoenicians made their own contribution to our world, creating the basis for our alphabet.</w:t>
      </w:r>
    </w:p>
    <w:p w14:paraId="03386080" w14:textId="36426ED0" w:rsidR="00F460A7" w:rsidRPr="00F460A7" w:rsidRDefault="00F460A7" w:rsidP="00F460A7">
      <w:pPr>
        <w:rPr>
          <w:sz w:val="40"/>
          <w:szCs w:val="40"/>
        </w:rPr>
      </w:pPr>
      <w:r w:rsidRPr="00F460A7">
        <w:rPr>
          <w:sz w:val="40"/>
          <w:szCs w:val="40"/>
        </w:rPr>
        <w:lastRenderedPageBreak/>
        <w:drawing>
          <wp:inline distT="0" distB="0" distL="0" distR="0" wp14:anchorId="231A92A3" wp14:editId="3EF41E7D">
            <wp:extent cx="5943600" cy="2339340"/>
            <wp:effectExtent l="0" t="0" r="0" b="3810"/>
            <wp:docPr id="1360964394" name="Picture 1" descr="Chart comparing writing systems, with columns comparing Phoenician, Early Greek, Early Latin, and Modern English Capital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0psgq-9fd7m--img" descr="Chart comparing writing systems, with columns comparing Phoenician, Early Greek, Early Latin, and Modern English Capital let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339340"/>
                    </a:xfrm>
                    <a:prstGeom prst="rect">
                      <a:avLst/>
                    </a:prstGeom>
                    <a:noFill/>
                    <a:ln>
                      <a:noFill/>
                    </a:ln>
                  </pic:spPr>
                </pic:pic>
              </a:graphicData>
            </a:graphic>
          </wp:inline>
        </w:drawing>
      </w:r>
    </w:p>
    <w:p w14:paraId="24DACF2A" w14:textId="77777777" w:rsidR="00F460A7" w:rsidRPr="00F460A7" w:rsidRDefault="00F460A7" w:rsidP="00F460A7">
      <w:pPr>
        <w:rPr>
          <w:sz w:val="40"/>
          <w:szCs w:val="40"/>
        </w:rPr>
      </w:pPr>
      <w:r w:rsidRPr="00F460A7">
        <w:rPr>
          <w:b/>
          <w:bCs/>
          <w:sz w:val="40"/>
          <w:szCs w:val="40"/>
        </w:rPr>
        <w:t>Analyze Information </w:t>
      </w:r>
      <w:r w:rsidRPr="00F460A7">
        <w:rPr>
          <w:sz w:val="40"/>
          <w:szCs w:val="40"/>
        </w:rPr>
        <w:t>How was the alphabet used today in English influenced by the Phoenicians?</w:t>
      </w:r>
    </w:p>
    <w:p w14:paraId="794A4EBB" w14:textId="77777777" w:rsidR="00F460A7" w:rsidRPr="00F460A7" w:rsidRDefault="00F460A7" w:rsidP="00F460A7">
      <w:pPr>
        <w:rPr>
          <w:sz w:val="40"/>
          <w:szCs w:val="40"/>
        </w:rPr>
      </w:pPr>
      <w:hyperlink r:id="rId8" w:history="1">
        <w:r w:rsidRPr="00F460A7">
          <w:rPr>
            <w:rStyle w:val="Hyperlink"/>
            <w:sz w:val="40"/>
            <w:szCs w:val="40"/>
          </w:rPr>
          <w:t> Notebook</w:t>
        </w:r>
      </w:hyperlink>
    </w:p>
    <w:p w14:paraId="32BB4FEC" w14:textId="77777777" w:rsidR="00F460A7" w:rsidRPr="00F460A7" w:rsidRDefault="00F460A7" w:rsidP="00F460A7">
      <w:pPr>
        <w:rPr>
          <w:sz w:val="40"/>
          <w:szCs w:val="40"/>
        </w:rPr>
      </w:pPr>
      <w:r w:rsidRPr="00F460A7">
        <w:rPr>
          <w:sz w:val="40"/>
          <w:szCs w:val="40"/>
        </w:rPr>
        <w:t>At first, the Phoenicians used cuneiform, but the uniform wedges in which symbols represent syllables or whole words may have proved too awkward. Phoenician traders needed a quick, flexible form of writing to record business deals. </w:t>
      </w:r>
      <w:proofErr w:type="gramStart"/>
      <w:r w:rsidRPr="00F460A7">
        <w:rPr>
          <w:sz w:val="40"/>
          <w:szCs w:val="40"/>
        </w:rPr>
        <w:t>So</w:t>
      </w:r>
      <w:proofErr w:type="gramEnd"/>
      <w:r w:rsidRPr="00F460A7">
        <w:rPr>
          <w:sz w:val="40"/>
          <w:szCs w:val="40"/>
        </w:rPr>
        <w:t xml:space="preserve"> they adapted the idea of using symbols to represent spoken sounds. Their system of 22 symbols for consonant sounds became the first real alphabet. An </w:t>
      </w:r>
      <w:hyperlink r:id="rId9" w:anchor="g1h1ur9is21njd" w:history="1">
        <w:r w:rsidRPr="00F460A7">
          <w:rPr>
            <w:rStyle w:val="Hyperlink"/>
            <w:b/>
            <w:bCs/>
            <w:sz w:val="40"/>
            <w:szCs w:val="40"/>
          </w:rPr>
          <w:t>alphabet</w:t>
        </w:r>
      </w:hyperlink>
      <w:r w:rsidRPr="00F460A7">
        <w:rPr>
          <w:sz w:val="40"/>
          <w:szCs w:val="40"/>
        </w:rPr>
        <w:t> is a system of writing that uses symbols to represent a single basic sound, such as a consonant or vowel.</w:t>
      </w:r>
    </w:p>
    <w:p w14:paraId="56F5F177" w14:textId="77777777" w:rsidR="00F460A7" w:rsidRPr="00F460A7" w:rsidRDefault="00F460A7" w:rsidP="00F460A7">
      <w:pPr>
        <w:rPr>
          <w:sz w:val="40"/>
          <w:szCs w:val="40"/>
        </w:rPr>
      </w:pPr>
      <w:r w:rsidRPr="00F460A7">
        <w:rPr>
          <w:sz w:val="40"/>
          <w:szCs w:val="40"/>
        </w:rPr>
        <w:t xml:space="preserve">Later, the Greeks adapted the Phoenician alphabet and added symbols for the vowel sounds. From this </w:t>
      </w:r>
      <w:r w:rsidRPr="00F460A7">
        <w:rPr>
          <w:sz w:val="40"/>
          <w:szCs w:val="40"/>
        </w:rPr>
        <w:lastRenderedPageBreak/>
        <w:t>Greek alphabet came the letters in which this sentence is written—that is, the alphabet we use today.</w:t>
      </w:r>
    </w:p>
    <w:p w14:paraId="343D4F2D" w14:textId="77777777" w:rsidR="00F460A7" w:rsidRPr="00F460A7" w:rsidRDefault="00F460A7" w:rsidP="00F460A7">
      <w:pPr>
        <w:rPr>
          <w:sz w:val="40"/>
          <w:szCs w:val="40"/>
        </w:rPr>
      </w:pPr>
      <w:r w:rsidRPr="00F460A7">
        <w:rPr>
          <w:b/>
          <w:bCs/>
          <w:sz w:val="40"/>
          <w:szCs w:val="40"/>
        </w:rPr>
        <w:t>Integrate Information </w:t>
      </w:r>
      <w:r w:rsidRPr="00F460A7">
        <w:rPr>
          <w:sz w:val="40"/>
          <w:szCs w:val="40"/>
        </w:rPr>
        <w:t>How has the Phoenician development of an alphabet been a lasting contribution to civilization?</w:t>
      </w:r>
    </w:p>
    <w:p w14:paraId="6885BA43" w14:textId="77777777" w:rsidR="00BC1628" w:rsidRPr="00F460A7" w:rsidRDefault="00BC1628">
      <w:pPr>
        <w:rPr>
          <w:sz w:val="40"/>
          <w:szCs w:val="40"/>
        </w:rPr>
      </w:pPr>
    </w:p>
    <w:sectPr w:rsidR="00BC1628" w:rsidRPr="00F46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A7"/>
    <w:rsid w:val="0021424B"/>
    <w:rsid w:val="003178FC"/>
    <w:rsid w:val="003D3353"/>
    <w:rsid w:val="00BC1628"/>
    <w:rsid w:val="00F46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FA53"/>
  <w15:chartTrackingRefBased/>
  <w15:docId w15:val="{7084E4D8-C505-4197-8A9A-7BEB5F80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0A7"/>
    <w:rPr>
      <w:rFonts w:eastAsiaTheme="majorEastAsia" w:cstheme="majorBidi"/>
      <w:color w:val="272727" w:themeColor="text1" w:themeTint="D8"/>
    </w:rPr>
  </w:style>
  <w:style w:type="paragraph" w:styleId="Title">
    <w:name w:val="Title"/>
    <w:basedOn w:val="Normal"/>
    <w:next w:val="Normal"/>
    <w:link w:val="TitleChar"/>
    <w:uiPriority w:val="10"/>
    <w:qFormat/>
    <w:rsid w:val="00F46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0A7"/>
    <w:pPr>
      <w:spacing w:before="160"/>
      <w:jc w:val="center"/>
    </w:pPr>
    <w:rPr>
      <w:i/>
      <w:iCs/>
      <w:color w:val="404040" w:themeColor="text1" w:themeTint="BF"/>
    </w:rPr>
  </w:style>
  <w:style w:type="character" w:customStyle="1" w:styleId="QuoteChar">
    <w:name w:val="Quote Char"/>
    <w:basedOn w:val="DefaultParagraphFont"/>
    <w:link w:val="Quote"/>
    <w:uiPriority w:val="29"/>
    <w:rsid w:val="00F460A7"/>
    <w:rPr>
      <w:i/>
      <w:iCs/>
      <w:color w:val="404040" w:themeColor="text1" w:themeTint="BF"/>
    </w:rPr>
  </w:style>
  <w:style w:type="paragraph" w:styleId="ListParagraph">
    <w:name w:val="List Paragraph"/>
    <w:basedOn w:val="Normal"/>
    <w:uiPriority w:val="34"/>
    <w:qFormat/>
    <w:rsid w:val="00F460A7"/>
    <w:pPr>
      <w:ind w:left="720"/>
      <w:contextualSpacing/>
    </w:pPr>
  </w:style>
  <w:style w:type="character" w:styleId="IntenseEmphasis">
    <w:name w:val="Intense Emphasis"/>
    <w:basedOn w:val="DefaultParagraphFont"/>
    <w:uiPriority w:val="21"/>
    <w:qFormat/>
    <w:rsid w:val="00F460A7"/>
    <w:rPr>
      <w:i/>
      <w:iCs/>
      <w:color w:val="0F4761" w:themeColor="accent1" w:themeShade="BF"/>
    </w:rPr>
  </w:style>
  <w:style w:type="paragraph" w:styleId="IntenseQuote">
    <w:name w:val="Intense Quote"/>
    <w:basedOn w:val="Normal"/>
    <w:next w:val="Normal"/>
    <w:link w:val="IntenseQuoteChar"/>
    <w:uiPriority w:val="30"/>
    <w:qFormat/>
    <w:rsid w:val="00F46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0A7"/>
    <w:rPr>
      <w:i/>
      <w:iCs/>
      <w:color w:val="0F4761" w:themeColor="accent1" w:themeShade="BF"/>
    </w:rPr>
  </w:style>
  <w:style w:type="character" w:styleId="IntenseReference">
    <w:name w:val="Intense Reference"/>
    <w:basedOn w:val="DefaultParagraphFont"/>
    <w:uiPriority w:val="32"/>
    <w:qFormat/>
    <w:rsid w:val="00F460A7"/>
    <w:rPr>
      <w:b/>
      <w:bCs/>
      <w:smallCaps/>
      <w:color w:val="0F4761" w:themeColor="accent1" w:themeShade="BF"/>
      <w:spacing w:val="5"/>
    </w:rPr>
  </w:style>
  <w:style w:type="character" w:styleId="Hyperlink">
    <w:name w:val="Hyperlink"/>
    <w:basedOn w:val="DefaultParagraphFont"/>
    <w:uiPriority w:val="99"/>
    <w:unhideWhenUsed/>
    <w:rsid w:val="00F460A7"/>
    <w:rPr>
      <w:color w:val="467886" w:themeColor="hyperlink"/>
      <w:u w:val="single"/>
    </w:rPr>
  </w:style>
  <w:style w:type="character" w:styleId="UnresolvedMention">
    <w:name w:val="Unresolved Mention"/>
    <w:basedOn w:val="DefaultParagraphFont"/>
    <w:uiPriority w:val="99"/>
    <w:semiHidden/>
    <w:unhideWhenUsed/>
    <w:rsid w:val="00F46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74652">
      <w:bodyDiv w:val="1"/>
      <w:marLeft w:val="0"/>
      <w:marRight w:val="0"/>
      <w:marTop w:val="0"/>
      <w:marBottom w:val="0"/>
      <w:divBdr>
        <w:top w:val="none" w:sz="0" w:space="0" w:color="auto"/>
        <w:left w:val="none" w:sz="0" w:space="0" w:color="auto"/>
        <w:bottom w:val="none" w:sz="0" w:space="0" w:color="auto"/>
        <w:right w:val="none" w:sz="0" w:space="0" w:color="auto"/>
      </w:divBdr>
      <w:divsChild>
        <w:div w:id="1070731232">
          <w:marLeft w:val="0"/>
          <w:marRight w:val="0"/>
          <w:marTop w:val="0"/>
          <w:marBottom w:val="211"/>
          <w:divBdr>
            <w:top w:val="single" w:sz="2" w:space="0" w:color="auto"/>
            <w:left w:val="single" w:sz="2" w:space="0" w:color="auto"/>
            <w:bottom w:val="single" w:sz="2" w:space="0" w:color="auto"/>
            <w:right w:val="single" w:sz="2" w:space="0" w:color="auto"/>
          </w:divBdr>
        </w:div>
        <w:div w:id="263660861">
          <w:marLeft w:val="0"/>
          <w:marRight w:val="0"/>
          <w:marTop w:val="0"/>
          <w:marBottom w:val="0"/>
          <w:divBdr>
            <w:top w:val="single" w:sz="2" w:space="0" w:color="auto"/>
            <w:left w:val="single" w:sz="2" w:space="0" w:color="auto"/>
            <w:bottom w:val="single" w:sz="2" w:space="0" w:color="auto"/>
            <w:right w:val="single" w:sz="2" w:space="0" w:color="auto"/>
          </w:divBdr>
        </w:div>
        <w:div w:id="1847817877">
          <w:marLeft w:val="-15"/>
          <w:marRight w:val="-15"/>
          <w:marTop w:val="0"/>
          <w:marBottom w:val="0"/>
          <w:divBdr>
            <w:top w:val="single" w:sz="2" w:space="0" w:color="auto"/>
            <w:left w:val="single" w:sz="2" w:space="0" w:color="auto"/>
            <w:bottom w:val="single" w:sz="2" w:space="0" w:color="auto"/>
            <w:right w:val="single" w:sz="2" w:space="0" w:color="auto"/>
          </w:divBdr>
          <w:divsChild>
            <w:div w:id="419256526">
              <w:marLeft w:val="0"/>
              <w:marRight w:val="0"/>
              <w:marTop w:val="0"/>
              <w:marBottom w:val="0"/>
              <w:divBdr>
                <w:top w:val="single" w:sz="2" w:space="0" w:color="auto"/>
                <w:left w:val="single" w:sz="2" w:space="0" w:color="auto"/>
                <w:bottom w:val="single" w:sz="2" w:space="0" w:color="auto"/>
                <w:right w:val="single" w:sz="2" w:space="0" w:color="auto"/>
              </w:divBdr>
            </w:div>
          </w:divsChild>
        </w:div>
        <w:div w:id="462889981">
          <w:marLeft w:val="0"/>
          <w:marRight w:val="0"/>
          <w:marTop w:val="0"/>
          <w:marBottom w:val="0"/>
          <w:divBdr>
            <w:top w:val="single" w:sz="2" w:space="0" w:color="auto"/>
            <w:left w:val="single" w:sz="2" w:space="0" w:color="auto"/>
            <w:bottom w:val="single" w:sz="2" w:space="0" w:color="auto"/>
            <w:right w:val="single" w:sz="2" w:space="0" w:color="auto"/>
          </w:divBdr>
          <w:divsChild>
            <w:div w:id="1341157705">
              <w:marLeft w:val="0"/>
              <w:marRight w:val="0"/>
              <w:marTop w:val="0"/>
              <w:marBottom w:val="0"/>
              <w:divBdr>
                <w:top w:val="single" w:sz="2" w:space="0" w:color="auto"/>
                <w:left w:val="single" w:sz="2" w:space="0" w:color="auto"/>
                <w:bottom w:val="single" w:sz="2" w:space="0" w:color="auto"/>
                <w:right w:val="single" w:sz="2" w:space="0" w:color="auto"/>
              </w:divBdr>
            </w:div>
          </w:divsChild>
        </w:div>
        <w:div w:id="629868318">
          <w:marLeft w:val="0"/>
          <w:marRight w:val="0"/>
          <w:marTop w:val="0"/>
          <w:marBottom w:val="211"/>
          <w:divBdr>
            <w:top w:val="single" w:sz="2" w:space="0" w:color="auto"/>
            <w:left w:val="single" w:sz="2" w:space="0" w:color="auto"/>
            <w:bottom w:val="single" w:sz="2" w:space="0" w:color="auto"/>
            <w:right w:val="single" w:sz="2" w:space="0" w:color="auto"/>
          </w:divBdr>
        </w:div>
        <w:div w:id="613249769">
          <w:marLeft w:val="0"/>
          <w:marRight w:val="0"/>
          <w:marTop w:val="0"/>
          <w:marBottom w:val="0"/>
          <w:divBdr>
            <w:top w:val="single" w:sz="2" w:space="0" w:color="auto"/>
            <w:left w:val="single" w:sz="2" w:space="0" w:color="auto"/>
            <w:bottom w:val="single" w:sz="2" w:space="0" w:color="auto"/>
            <w:right w:val="single" w:sz="2" w:space="0" w:color="auto"/>
          </w:divBdr>
        </w:div>
        <w:div w:id="1163159818">
          <w:marLeft w:val="0"/>
          <w:marRight w:val="0"/>
          <w:marTop w:val="0"/>
          <w:marBottom w:val="0"/>
          <w:divBdr>
            <w:top w:val="single" w:sz="2" w:space="0" w:color="auto"/>
            <w:left w:val="single" w:sz="2" w:space="0" w:color="auto"/>
            <w:bottom w:val="single" w:sz="2" w:space="0" w:color="auto"/>
            <w:right w:val="single" w:sz="2" w:space="0" w:color="auto"/>
          </w:divBdr>
          <w:divsChild>
            <w:div w:id="35979863">
              <w:marLeft w:val="0"/>
              <w:marRight w:val="0"/>
              <w:marTop w:val="0"/>
              <w:marBottom w:val="0"/>
              <w:divBdr>
                <w:top w:val="single" w:sz="2" w:space="0" w:color="auto"/>
                <w:left w:val="single" w:sz="2" w:space="0" w:color="auto"/>
                <w:bottom w:val="single" w:sz="2" w:space="0" w:color="auto"/>
                <w:right w:val="single" w:sz="2" w:space="0" w:color="auto"/>
              </w:divBdr>
            </w:div>
          </w:divsChild>
        </w:div>
        <w:div w:id="843980576">
          <w:marLeft w:val="0"/>
          <w:marRight w:val="0"/>
          <w:marTop w:val="0"/>
          <w:marBottom w:val="0"/>
          <w:divBdr>
            <w:top w:val="single" w:sz="2" w:space="0" w:color="auto"/>
            <w:left w:val="single" w:sz="2" w:space="0" w:color="auto"/>
            <w:bottom w:val="single" w:sz="2" w:space="0" w:color="auto"/>
            <w:right w:val="single" w:sz="2" w:space="0" w:color="auto"/>
          </w:divBdr>
          <w:divsChild>
            <w:div w:id="1036538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 Id="rId9" Type="http://schemas.openxmlformats.org/officeDocument/2006/relationships/hyperlink" Target="https://content-delivery-service.savvasrealize.com/content-delivery-service/eps/prod-realize-reader/api/item/32df158b-30da-4ec6-9a56-252723375c09/1/file/7919b89f-3d5b-44a4-813a-ce7ccdb28516/OPS/xhtml/glossary.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1</cp:revision>
  <dcterms:created xsi:type="dcterms:W3CDTF">2025-04-13T19:24:00Z</dcterms:created>
  <dcterms:modified xsi:type="dcterms:W3CDTF">2025-04-13T19:25:00Z</dcterms:modified>
</cp:coreProperties>
</file>