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جولة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أسواق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القدس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................................</w:t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الورقة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الإثرائية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مراجعة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التنوين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بأنواعه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الثلاث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الفتح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الضم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ّ،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الكسر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نكتب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تنوين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الفتح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الضم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ّ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الكسر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نهاية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sdt>
      <w:sdtPr>
        <w:lock w:val="contentLocked"/>
        <w:id w:val="925573142"/>
        <w:tag w:val="goog_rdk_0"/>
      </w:sdtPr>
      <w:sdtContent>
        <w:tbl>
          <w:tblPr>
            <w:tblStyle w:val="Table1"/>
            <w:bidiVisual w:val="1"/>
            <w:tblW w:w="8305.511811023624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076.377952755906"/>
            <w:gridCol w:w="2076.377952755906"/>
            <w:gridCol w:w="2076.377952755906"/>
            <w:gridCol w:w="2076.377952755906"/>
            <w:tblGridChange w:id="0">
              <w:tblGrid>
                <w:gridCol w:w="2076.377952755906"/>
                <w:gridCol w:w="2076.377952755906"/>
                <w:gridCol w:w="2076.377952755906"/>
                <w:gridCol w:w="2076.37795275590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الكلمة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الفتح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الضم</w:t>
                </w: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ّ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الكسر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جولة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أسواق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باب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زيت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سوق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قديم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جميلة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أعشاب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مدينة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شارع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مسجد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تقليدية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تحف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محلات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مباشرة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49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نكتب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جملة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مفيدة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spacing w:after="0" w:afterAutospacing="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المسجد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الأقصى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 ……………………………………….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bidi w:val="1"/>
        <w:spacing w:after="0" w:afterAutospacing="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القدس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:......................................................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spacing w:after="0" w:afterAutospacing="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العامود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:................................................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bidi w:val="1"/>
        <w:spacing w:after="0" w:afterAutospacing="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السوق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:....................................................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ذهبت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:.......................................................</w:t>
      </w:r>
    </w:p>
    <w:p w:rsidR="00000000" w:rsidDel="00000000" w:rsidP="00000000" w:rsidRDefault="00000000" w:rsidRPr="00000000" w14:paraId="00000050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6720"/>
        </w:tabs>
        <w:bidi w:val="1"/>
        <w:spacing w:after="200"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-784208</wp:posOffset>
          </wp:positionH>
          <wp:positionV relativeFrom="paragraph">
            <wp:posOffset>-791827</wp:posOffset>
          </wp:positionV>
          <wp:extent cx="7483338" cy="1031240"/>
          <wp:effectExtent b="0" l="0" r="0" t="0"/>
          <wp:wrapNone/>
          <wp:docPr id="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-990584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yfXqKgZYWCmlB3Ez1TmUspqow==">CgMxLjAaHgoBMBIZChcICVITChF0YWJsZS4yc3R5c3FxYXR6bDgAciExMnp6ajJQbHB6YXctMGp0Qk5ZUDVCRGFEVnBldTNwdlI=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