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8E" w:rsidRDefault="009C2C8E" w:rsidP="006915F3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>
        <w:rPr>
          <w:rFonts w:asciiTheme="minorBidi" w:hAnsiTheme="minorBidi" w:cstheme="minorBidi"/>
          <w:b/>
          <w:bCs/>
          <w:sz w:val="36"/>
          <w:szCs w:val="36"/>
        </w:rPr>
        <w:t>Islamic Education</w:t>
      </w:r>
      <w:r>
        <w:rPr>
          <w:rFonts w:asciiTheme="minorBidi" w:hAnsiTheme="minorBidi" w:cstheme="minorBidi"/>
          <w:b/>
          <w:bCs/>
          <w:sz w:val="36"/>
          <w:szCs w:val="36"/>
        </w:rPr>
        <w:br/>
      </w:r>
      <w:r w:rsidR="006915F3">
        <w:rPr>
          <w:rFonts w:asciiTheme="minorBidi" w:hAnsiTheme="minorBidi" w:cstheme="minorBidi"/>
          <w:b/>
          <w:bCs/>
          <w:sz w:val="36"/>
          <w:szCs w:val="36"/>
        </w:rPr>
        <w:t>10</w:t>
      </w:r>
      <w:r w:rsidRPr="009C2C8E">
        <w:rPr>
          <w:rFonts w:asciiTheme="minorBidi" w:hAnsiTheme="minorBidi" w:cstheme="minorBidi"/>
          <w:b/>
          <w:bCs/>
          <w:sz w:val="36"/>
          <w:szCs w:val="36"/>
          <w:vertAlign w:val="superscript"/>
        </w:rPr>
        <w:t>th</w:t>
      </w:r>
      <w:r>
        <w:rPr>
          <w:rFonts w:asciiTheme="minorBidi" w:hAnsiTheme="minorBidi" w:cstheme="minorBidi"/>
          <w:b/>
          <w:bCs/>
          <w:sz w:val="36"/>
          <w:szCs w:val="36"/>
        </w:rPr>
        <w:t xml:space="preserve"> Grade</w:t>
      </w:r>
      <w:r w:rsidRPr="009C2C8E">
        <w:rPr>
          <w:rFonts w:asciiTheme="minorBidi" w:hAnsiTheme="minorBidi" w:cstheme="minorBidi"/>
          <w:b/>
          <w:bCs/>
          <w:sz w:val="36"/>
          <w:szCs w:val="36"/>
        </w:rPr>
        <w:br/>
        <w:t>Study Guide</w:t>
      </w:r>
    </w:p>
    <w:p w:rsidR="009C2C8E" w:rsidRDefault="009C2C8E" w:rsidP="009C2C8E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</w:p>
    <w:p w:rsidR="006915F3" w:rsidRDefault="006915F3" w:rsidP="006915F3">
      <w:pPr>
        <w:pStyle w:val="2"/>
      </w:pPr>
      <w:r>
        <w:t>I. Materialistic Ideologies (The Story of the Two Men, Surah Al-</w:t>
      </w:r>
      <w:proofErr w:type="spellStart"/>
      <w:r>
        <w:t>Kahf</w:t>
      </w:r>
      <w:proofErr w:type="spellEnd"/>
      <w:r>
        <w:t>)</w:t>
      </w:r>
    </w:p>
    <w:p w:rsidR="006915F3" w:rsidRDefault="006915F3" w:rsidP="006915F3">
      <w:pPr>
        <w:pStyle w:val="a8"/>
      </w:pPr>
      <w:r>
        <w:t>The parable of the two men serves as a stark warning against arrogance, materialism, and ingratitude for Allah's blessings.</w:t>
      </w:r>
    </w:p>
    <w:p w:rsidR="006915F3" w:rsidRDefault="006915F3" w:rsidP="006915F3">
      <w:pPr>
        <w:pStyle w:val="3"/>
      </w:pPr>
      <w:r>
        <w:t>A. The Rich Man's Arrogance and Downfall (Verses 32-36, 42-43)</w:t>
      </w:r>
    </w:p>
    <w:p w:rsidR="006915F3" w:rsidRDefault="006915F3" w:rsidP="00540FDF">
      <w:pPr>
        <w:pStyle w:val="a8"/>
        <w:numPr>
          <w:ilvl w:val="0"/>
          <w:numId w:val="1"/>
        </w:numPr>
      </w:pPr>
      <w:r>
        <w:rPr>
          <w:b/>
          <w:bCs/>
        </w:rPr>
        <w:t>Blessings Granted:</w:t>
      </w:r>
      <w:r>
        <w:t xml:space="preserve"> The rich man was given </w:t>
      </w:r>
      <w:r>
        <w:rPr>
          <w:b/>
          <w:bCs/>
        </w:rPr>
        <w:t>two flourishing gardens</w:t>
      </w:r>
      <w:r>
        <w:t xml:space="preserve"> and a </w:t>
      </w:r>
      <w:r>
        <w:rPr>
          <w:b/>
          <w:bCs/>
        </w:rPr>
        <w:t>stream of fresh water</w:t>
      </w:r>
      <w:r>
        <w:t>.</w:t>
      </w:r>
    </w:p>
    <w:p w:rsidR="006915F3" w:rsidRDefault="006915F3" w:rsidP="00540FDF">
      <w:pPr>
        <w:pStyle w:val="a8"/>
        <w:numPr>
          <w:ilvl w:val="0"/>
          <w:numId w:val="1"/>
        </w:numPr>
      </w:pPr>
      <w:r>
        <w:rPr>
          <w:b/>
          <w:bCs/>
        </w:rPr>
        <w:t>The Sin (Shirk):</w:t>
      </w:r>
      <w:r>
        <w:t xml:space="preserve"> His downfall was his </w:t>
      </w:r>
      <w:r>
        <w:rPr>
          <w:b/>
          <w:bCs/>
        </w:rPr>
        <w:t>arrogance</w:t>
      </w:r>
      <w:r>
        <w:t xml:space="preserve"> and </w:t>
      </w:r>
      <w:r>
        <w:rPr>
          <w:b/>
          <w:bCs/>
        </w:rPr>
        <w:t>ingratitude</w:t>
      </w:r>
      <w:r>
        <w:t xml:space="preserve">. He allowed his wealth and power to become rivals to Allah in his mind, effectively </w:t>
      </w:r>
      <w:r>
        <w:rPr>
          <w:b/>
          <w:bCs/>
        </w:rPr>
        <w:t>associating a partner with Allah</w:t>
      </w:r>
      <w:r>
        <w:t>.</w:t>
      </w:r>
    </w:p>
    <w:p w:rsidR="006915F3" w:rsidRDefault="006915F3" w:rsidP="00540FDF">
      <w:pPr>
        <w:pStyle w:val="a8"/>
        <w:numPr>
          <w:ilvl w:val="1"/>
          <w:numId w:val="1"/>
        </w:numPr>
      </w:pPr>
      <w:r>
        <w:t>He denied the Hereafter, saying, "I do not think this will ever perish. Neither do I think that the Last Hour will ever come."</w:t>
      </w:r>
    </w:p>
    <w:p w:rsidR="006915F3" w:rsidRDefault="006915F3" w:rsidP="00540FDF">
      <w:pPr>
        <w:pStyle w:val="a8"/>
        <w:numPr>
          <w:ilvl w:val="0"/>
          <w:numId w:val="1"/>
        </w:numPr>
      </w:pPr>
      <w:r>
        <w:rPr>
          <w:b/>
          <w:bCs/>
        </w:rPr>
        <w:t>The Consequence:</w:t>
      </w:r>
      <w:r>
        <w:t xml:space="preserve"> His gardens were suddenly </w:t>
      </w:r>
      <w:r>
        <w:rPr>
          <w:b/>
          <w:bCs/>
        </w:rPr>
        <w:t>encompassed with ruin (calamity)</w:t>
      </w:r>
      <w:r>
        <w:t>, leaving him wringing his hands.</w:t>
      </w:r>
    </w:p>
    <w:p w:rsidR="006915F3" w:rsidRDefault="006915F3" w:rsidP="00540FDF">
      <w:pPr>
        <w:pStyle w:val="a8"/>
        <w:numPr>
          <w:ilvl w:val="0"/>
          <w:numId w:val="1"/>
        </w:numPr>
      </w:pPr>
      <w:r>
        <w:rPr>
          <w:b/>
          <w:bCs/>
        </w:rPr>
        <w:t>The Realization:</w:t>
      </w:r>
      <w:r>
        <w:t xml:space="preserve"> In ruin, he repented, saying, "</w:t>
      </w:r>
      <w:r>
        <w:rPr>
          <w:b/>
          <w:bCs/>
        </w:rPr>
        <w:t>Would that I had not associated anyone with my Lord</w:t>
      </w:r>
      <w:r>
        <w:t>." At this point, no one could aid him.</w:t>
      </w:r>
    </w:p>
    <w:p w:rsidR="006915F3" w:rsidRDefault="006915F3" w:rsidP="006915F3">
      <w:pPr>
        <w:pStyle w:val="3"/>
      </w:pPr>
      <w:r>
        <w:t>B. The Poor Man's Ideal Character (Verses 37-41, 44)</w:t>
      </w:r>
    </w:p>
    <w:p w:rsidR="006915F3" w:rsidRDefault="006915F3" w:rsidP="00540FDF">
      <w:pPr>
        <w:pStyle w:val="a8"/>
        <w:numPr>
          <w:ilvl w:val="0"/>
          <w:numId w:val="2"/>
        </w:numPr>
      </w:pPr>
      <w:r>
        <w:rPr>
          <w:b/>
          <w:bCs/>
        </w:rPr>
        <w:t>Faith and Attitude:</w:t>
      </w:r>
      <w:r>
        <w:t xml:space="preserve"> The poor companion displayed the </w:t>
      </w:r>
      <w:r>
        <w:rPr>
          <w:b/>
          <w:bCs/>
        </w:rPr>
        <w:t>ideal Islamic character</w:t>
      </w:r>
      <w:r>
        <w:t xml:space="preserve"> of a true believer.</w:t>
      </w:r>
    </w:p>
    <w:p w:rsidR="006915F3" w:rsidRDefault="006915F3" w:rsidP="00540FDF">
      <w:pPr>
        <w:pStyle w:val="a8"/>
        <w:numPr>
          <w:ilvl w:val="1"/>
          <w:numId w:val="2"/>
        </w:numPr>
      </w:pPr>
      <w:r>
        <w:t>He affirmed his own faith: "</w:t>
      </w:r>
      <w:r>
        <w:rPr>
          <w:b/>
          <w:bCs/>
        </w:rPr>
        <w:t>As for myself, I believe that He is Allah, and I do not associate anything with my Lord.</w:t>
      </w:r>
      <w:r>
        <w:t>"</w:t>
      </w:r>
    </w:p>
    <w:p w:rsidR="006915F3" w:rsidRDefault="006915F3" w:rsidP="00540FDF">
      <w:pPr>
        <w:pStyle w:val="a8"/>
        <w:numPr>
          <w:ilvl w:val="0"/>
          <w:numId w:val="2"/>
        </w:numPr>
      </w:pPr>
      <w:r>
        <w:rPr>
          <w:b/>
          <w:bCs/>
        </w:rPr>
        <w:t>The Counsel:</w:t>
      </w:r>
      <w:r>
        <w:t xml:space="preserve"> He advised the expression of gratitude and reliance: "</w:t>
      </w:r>
      <w:r>
        <w:rPr>
          <w:b/>
          <w:bCs/>
        </w:rPr>
        <w:t>Whatever Allah Wills, there is no power except with Allah! (</w:t>
      </w:r>
      <w:proofErr w:type="spellStart"/>
      <w:r>
        <w:rPr>
          <w:b/>
          <w:bCs/>
        </w:rPr>
        <w:t>Maa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shaa</w:t>
      </w:r>
      <w:proofErr w:type="spellEnd"/>
      <w:r>
        <w:rPr>
          <w:b/>
          <w:bCs/>
        </w:rPr>
        <w:t xml:space="preserve"> 'Allah! </w:t>
      </w:r>
      <w:proofErr w:type="spellStart"/>
      <w:r>
        <w:rPr>
          <w:b/>
          <w:bCs/>
        </w:rPr>
        <w:t>Laa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quwwata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illaa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billaah</w:t>
      </w:r>
      <w:proofErr w:type="spellEnd"/>
      <w:r>
        <w:rPr>
          <w:b/>
          <w:bCs/>
        </w:rPr>
        <w:t>!)</w:t>
      </w:r>
      <w:r>
        <w:t>"</w:t>
      </w:r>
    </w:p>
    <w:p w:rsidR="006915F3" w:rsidRDefault="006915F3" w:rsidP="00540FDF">
      <w:pPr>
        <w:pStyle w:val="a8"/>
        <w:numPr>
          <w:ilvl w:val="0"/>
          <w:numId w:val="2"/>
        </w:numPr>
      </w:pPr>
      <w:r>
        <w:rPr>
          <w:b/>
          <w:bCs/>
        </w:rPr>
        <w:t>Conclusion:</w:t>
      </w:r>
      <w:r>
        <w:t xml:space="preserve"> </w:t>
      </w:r>
      <w:r>
        <w:rPr>
          <w:b/>
          <w:bCs/>
        </w:rPr>
        <w:t>All protection and power come from Allah, the True One (Al-</w:t>
      </w:r>
      <w:proofErr w:type="spellStart"/>
      <w:r>
        <w:rPr>
          <w:b/>
          <w:bCs/>
        </w:rPr>
        <w:t>Haqq</w:t>
      </w:r>
      <w:proofErr w:type="spellEnd"/>
      <w:r>
        <w:rPr>
          <w:b/>
          <w:bCs/>
        </w:rPr>
        <w:t>)</w:t>
      </w:r>
      <w:r>
        <w:t xml:space="preserve">. Material possessions are merely a </w:t>
      </w:r>
      <w:r>
        <w:rPr>
          <w:b/>
          <w:bCs/>
        </w:rPr>
        <w:t>test (trial)</w:t>
      </w:r>
      <w:r>
        <w:t>.</w:t>
      </w:r>
    </w:p>
    <w:p w:rsidR="006915F3" w:rsidRDefault="00540FDF" w:rsidP="006915F3">
      <w:r>
        <w:pict>
          <v:rect id="_x0000_i1025" style="width:0;height:1.5pt" o:hralign="center" o:hrstd="t" o:hr="t" fillcolor="#a0a0a0" stroked="f"/>
        </w:pict>
      </w:r>
    </w:p>
    <w:p w:rsidR="006915F3" w:rsidRDefault="006915F3" w:rsidP="006915F3">
      <w:pPr>
        <w:pStyle w:val="2"/>
      </w:pPr>
      <w:r>
        <w:lastRenderedPageBreak/>
        <w:t>II. Sickness: Its Kinds and Cures</w:t>
      </w:r>
    </w:p>
    <w:p w:rsidR="006915F3" w:rsidRDefault="006915F3" w:rsidP="006915F3">
      <w:pPr>
        <w:pStyle w:val="3"/>
      </w:pPr>
      <w:r>
        <w:t>A. Two Types of Illnesses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2673"/>
        <w:gridCol w:w="4871"/>
      </w:tblGrid>
      <w:tr w:rsidR="006915F3" w:rsidTr="006915F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Type of Illness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Sub-Categories (Spiritual)</w:t>
            </w:r>
          </w:p>
        </w:tc>
      </w:tr>
      <w:tr w:rsidR="006915F3" w:rsidTr="006915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Sickness of the Body (Physical)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Ailments like fever, pain, or organ malfunction.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N/A</w:t>
            </w:r>
          </w:p>
        </w:tc>
      </w:tr>
      <w:tr w:rsidR="006915F3" w:rsidTr="006915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Sickness of the Heart (Spiritual)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Problems concerning the soul.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1. Sickness of Uncertainty/Doubts:</w:t>
            </w:r>
            <w:r>
              <w:t xml:space="preserve"> Due to misconceptions (e.g., supplication to others).</w:t>
            </w:r>
          </w:p>
        </w:tc>
      </w:tr>
      <w:tr w:rsidR="006915F3" w:rsidTr="006915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2. Sickness of Desires/Temptations:</w:t>
            </w:r>
            <w:r>
              <w:t xml:space="preserve"> Forbidden urges (e.g., lying, stealing).</w:t>
            </w:r>
          </w:p>
        </w:tc>
      </w:tr>
    </w:tbl>
    <w:p w:rsidR="006915F3" w:rsidRDefault="006915F3" w:rsidP="006915F3">
      <w:pPr>
        <w:pStyle w:val="3"/>
      </w:pPr>
      <w:r>
        <w:t>B. Islamic Guidelines for Health</w:t>
      </w:r>
    </w:p>
    <w:p w:rsidR="006915F3" w:rsidRDefault="006915F3" w:rsidP="00540FDF">
      <w:pPr>
        <w:pStyle w:val="a8"/>
        <w:numPr>
          <w:ilvl w:val="0"/>
          <w:numId w:val="3"/>
        </w:numPr>
      </w:pPr>
      <w:r>
        <w:rPr>
          <w:b/>
          <w:bCs/>
        </w:rPr>
        <w:t>Preservation of Health:</w:t>
      </w:r>
      <w:r>
        <w:t xml:space="preserve"> An Islamic obligation and a </w:t>
      </w:r>
      <w:r>
        <w:rPr>
          <w:b/>
          <w:bCs/>
        </w:rPr>
        <w:t>bounty (capital)</w:t>
      </w:r>
      <w:r>
        <w:t xml:space="preserve"> from Allah.</w:t>
      </w:r>
    </w:p>
    <w:p w:rsidR="006915F3" w:rsidRDefault="006915F3" w:rsidP="00540FDF">
      <w:pPr>
        <w:pStyle w:val="a8"/>
        <w:numPr>
          <w:ilvl w:val="0"/>
          <w:numId w:val="3"/>
        </w:numPr>
      </w:pPr>
      <w:r>
        <w:rPr>
          <w:b/>
          <w:bCs/>
        </w:rPr>
        <w:t>Moderation in Eating:</w:t>
      </w:r>
      <w:r>
        <w:t xml:space="preserve"> The Qur'an commands: "</w:t>
      </w:r>
      <w:r>
        <w:rPr>
          <w:b/>
          <w:bCs/>
        </w:rPr>
        <w:t>Eat and drink, but do not be excessive</w:t>
      </w:r>
      <w:r>
        <w:t>."</w:t>
      </w:r>
    </w:p>
    <w:p w:rsidR="006915F3" w:rsidRDefault="006915F3" w:rsidP="00540FDF">
      <w:pPr>
        <w:pStyle w:val="a8"/>
        <w:numPr>
          <w:ilvl w:val="1"/>
          <w:numId w:val="3"/>
        </w:numPr>
      </w:pPr>
      <w:r>
        <w:t xml:space="preserve">The Prophet (peace be upon him) advised filling the stomach: </w:t>
      </w:r>
      <w:r>
        <w:rPr>
          <w:b/>
          <w:bCs/>
        </w:rPr>
        <w:t>one-third for food, one-third for drink, and one-third for easy breathing</w:t>
      </w:r>
      <w:r>
        <w:t>.</w:t>
      </w:r>
    </w:p>
    <w:p w:rsidR="006915F3" w:rsidRDefault="006915F3" w:rsidP="00540FDF">
      <w:pPr>
        <w:pStyle w:val="a8"/>
        <w:numPr>
          <w:ilvl w:val="0"/>
          <w:numId w:val="3"/>
        </w:numPr>
      </w:pPr>
      <w:r>
        <w:rPr>
          <w:b/>
          <w:bCs/>
        </w:rPr>
        <w:t>Cure (Remedy):</w:t>
      </w:r>
      <w:r>
        <w:t xml:space="preserve"> </w:t>
      </w:r>
      <w:r>
        <w:rPr>
          <w:b/>
          <w:bCs/>
        </w:rPr>
        <w:t>For every disease, there is a remedy</w:t>
      </w:r>
      <w:r>
        <w:t>.</w:t>
      </w:r>
    </w:p>
    <w:p w:rsidR="006915F3" w:rsidRDefault="006915F3" w:rsidP="00540FDF">
      <w:pPr>
        <w:pStyle w:val="a8"/>
        <w:numPr>
          <w:ilvl w:val="1"/>
          <w:numId w:val="3"/>
        </w:numPr>
      </w:pPr>
      <w:proofErr w:type="spellStart"/>
      <w:r>
        <w:rPr>
          <w:b/>
          <w:bCs/>
        </w:rPr>
        <w:t>Du'aa</w:t>
      </w:r>
      <w:proofErr w:type="spellEnd"/>
      <w:r>
        <w:rPr>
          <w:b/>
          <w:bCs/>
        </w:rPr>
        <w:t xml:space="preserve"> (Supplication):</w:t>
      </w:r>
      <w:r>
        <w:t xml:space="preserve"> Considered the </w:t>
      </w:r>
      <w:r>
        <w:rPr>
          <w:b/>
          <w:bCs/>
        </w:rPr>
        <w:t>most beneficial cure</w:t>
      </w:r>
      <w:r>
        <w:t xml:space="preserve"> and the weapon of the believer.</w:t>
      </w:r>
    </w:p>
    <w:p w:rsidR="006915F3" w:rsidRDefault="006915F3" w:rsidP="00540FDF">
      <w:pPr>
        <w:pStyle w:val="a8"/>
        <w:numPr>
          <w:ilvl w:val="0"/>
          <w:numId w:val="3"/>
        </w:numPr>
      </w:pPr>
      <w:r>
        <w:rPr>
          <w:b/>
          <w:bCs/>
        </w:rPr>
        <w:t>Forgiveness of Sins:</w:t>
      </w:r>
      <w:r>
        <w:t xml:space="preserve"> Any Muslim afflicted by a calamity has their </w:t>
      </w:r>
      <w:r>
        <w:rPr>
          <w:b/>
          <w:bCs/>
        </w:rPr>
        <w:t>sins forgiven</w:t>
      </w:r>
      <w:r>
        <w:t>.</w:t>
      </w:r>
    </w:p>
    <w:p w:rsidR="006915F3" w:rsidRDefault="006915F3" w:rsidP="006915F3">
      <w:pPr>
        <w:pStyle w:val="3"/>
      </w:pPr>
      <w:r>
        <w:t>C. Etiquette of Visiting the Sick</w:t>
      </w:r>
    </w:p>
    <w:p w:rsidR="006915F3" w:rsidRDefault="006915F3" w:rsidP="00540FDF">
      <w:pPr>
        <w:pStyle w:val="a8"/>
        <w:numPr>
          <w:ilvl w:val="0"/>
          <w:numId w:val="4"/>
        </w:numPr>
      </w:pPr>
      <w:r>
        <w:rPr>
          <w:b/>
          <w:bCs/>
        </w:rPr>
        <w:t>Virtue:</w:t>
      </w:r>
      <w:r>
        <w:t xml:space="preserve"> Visiting the sick is highly rewarded; angels seek forgiveness for the visitor, and they remain in the </w:t>
      </w:r>
      <w:r>
        <w:rPr>
          <w:b/>
          <w:bCs/>
        </w:rPr>
        <w:t>orchards of Paradise</w:t>
      </w:r>
      <w:r>
        <w:t>.</w:t>
      </w:r>
    </w:p>
    <w:p w:rsidR="006915F3" w:rsidRDefault="006915F3" w:rsidP="00540FDF">
      <w:pPr>
        <w:pStyle w:val="a8"/>
        <w:numPr>
          <w:ilvl w:val="0"/>
          <w:numId w:val="4"/>
        </w:numPr>
      </w:pPr>
      <w:r>
        <w:rPr>
          <w:b/>
          <w:bCs/>
        </w:rPr>
        <w:t>Etiquette:</w:t>
      </w:r>
      <w:r>
        <w:t xml:space="preserve"> Offer </w:t>
      </w:r>
      <w:r>
        <w:rPr>
          <w:b/>
          <w:bCs/>
        </w:rPr>
        <w:t>comforting words</w:t>
      </w:r>
      <w:r>
        <w:t xml:space="preserve"> and avoid negative talk or discussing the severity of the illness.</w:t>
      </w:r>
    </w:p>
    <w:p w:rsidR="006915F3" w:rsidRDefault="006915F3" w:rsidP="006915F3">
      <w:pPr>
        <w:pStyle w:val="3"/>
      </w:pPr>
      <w:r>
        <w:t>D. Handling the Dying (Death Symptoms)</w:t>
      </w:r>
    </w:p>
    <w:p w:rsidR="006915F3" w:rsidRDefault="006915F3" w:rsidP="00540FDF">
      <w:pPr>
        <w:pStyle w:val="a8"/>
        <w:numPr>
          <w:ilvl w:val="0"/>
          <w:numId w:val="5"/>
        </w:numPr>
      </w:pPr>
      <w:r>
        <w:rPr>
          <w:b/>
          <w:bCs/>
        </w:rPr>
        <w:t>Reminder of Mercy:</w:t>
      </w:r>
      <w:r>
        <w:t xml:space="preserve"> Remind the patient of Allah's </w:t>
      </w:r>
      <w:r>
        <w:rPr>
          <w:b/>
          <w:bCs/>
        </w:rPr>
        <w:t>vast Mercy</w:t>
      </w:r>
      <w:r>
        <w:t>.</w:t>
      </w:r>
    </w:p>
    <w:p w:rsidR="006915F3" w:rsidRDefault="006915F3" w:rsidP="00540FDF">
      <w:pPr>
        <w:pStyle w:val="a8"/>
        <w:numPr>
          <w:ilvl w:val="0"/>
          <w:numId w:val="5"/>
        </w:numPr>
      </w:pPr>
      <w:r>
        <w:rPr>
          <w:b/>
          <w:bCs/>
        </w:rPr>
        <w:lastRenderedPageBreak/>
        <w:t xml:space="preserve">Prompting the </w:t>
      </w:r>
      <w:proofErr w:type="spellStart"/>
      <w:r>
        <w:rPr>
          <w:b/>
          <w:bCs/>
        </w:rPr>
        <w:t>Shahadah</w:t>
      </w:r>
      <w:proofErr w:type="spellEnd"/>
      <w:r>
        <w:rPr>
          <w:b/>
          <w:bCs/>
        </w:rPr>
        <w:t>:</w:t>
      </w:r>
      <w:r>
        <w:t xml:space="preserve"> Gently prompt the dying person to say the </w:t>
      </w:r>
      <w:proofErr w:type="spellStart"/>
      <w:r>
        <w:rPr>
          <w:b/>
          <w:bCs/>
        </w:rPr>
        <w:t>Shahadah</w:t>
      </w:r>
      <w:proofErr w:type="spellEnd"/>
      <w:r>
        <w:t>: "</w:t>
      </w:r>
      <w:proofErr w:type="spellStart"/>
      <w:r>
        <w:rPr>
          <w:b/>
          <w:bCs/>
        </w:rPr>
        <w:t>Laa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ilaaha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illallaah</w:t>
      </w:r>
      <w:proofErr w:type="spellEnd"/>
      <w:r>
        <w:t>."</w:t>
      </w:r>
    </w:p>
    <w:p w:rsidR="006915F3" w:rsidRDefault="006915F3" w:rsidP="00540FDF">
      <w:pPr>
        <w:pStyle w:val="a8"/>
        <w:numPr>
          <w:ilvl w:val="1"/>
          <w:numId w:val="5"/>
        </w:numPr>
      </w:pPr>
      <w:r>
        <w:rPr>
          <w:b/>
          <w:bCs/>
        </w:rPr>
        <w:t>Caution:</w:t>
      </w:r>
      <w:r>
        <w:t xml:space="preserve"> If the patient utters it once, </w:t>
      </w:r>
      <w:r>
        <w:rPr>
          <w:b/>
          <w:bCs/>
        </w:rPr>
        <w:t>do not prompt them again</w:t>
      </w:r>
      <w:r>
        <w:t xml:space="preserve"> unless they speak other words, to ensure their final utterance is the declaration of faith.</w:t>
      </w:r>
    </w:p>
    <w:p w:rsidR="006915F3" w:rsidRDefault="006915F3" w:rsidP="00540FDF">
      <w:pPr>
        <w:pStyle w:val="a8"/>
        <w:numPr>
          <w:ilvl w:val="0"/>
          <w:numId w:val="5"/>
        </w:numPr>
      </w:pPr>
      <w:r>
        <w:rPr>
          <w:b/>
          <w:bCs/>
        </w:rPr>
        <w:t>Immediate Measures After Death:</w:t>
      </w:r>
      <w:r>
        <w:t xml:space="preserve"> </w:t>
      </w:r>
      <w:r>
        <w:rPr>
          <w:b/>
          <w:bCs/>
        </w:rPr>
        <w:t>Close the eyes</w:t>
      </w:r>
      <w:r>
        <w:t xml:space="preserve">, straighten the limbs, </w:t>
      </w:r>
      <w:r>
        <w:rPr>
          <w:b/>
          <w:bCs/>
        </w:rPr>
        <w:t>cover the body</w:t>
      </w:r>
      <w:r>
        <w:t xml:space="preserve">, and </w:t>
      </w:r>
      <w:r>
        <w:rPr>
          <w:b/>
          <w:bCs/>
        </w:rPr>
        <w:t>hasten to discharge the deceased's obligations (debts)</w:t>
      </w:r>
      <w:r>
        <w:t>.</w:t>
      </w:r>
    </w:p>
    <w:p w:rsidR="006915F3" w:rsidRDefault="00540FDF" w:rsidP="006915F3">
      <w:r>
        <w:pict>
          <v:rect id="_x0000_i1026" style="width:0;height:1.5pt" o:hralign="center" o:hrstd="t" o:hr="t" fillcolor="#a0a0a0" stroked="f"/>
        </w:pict>
      </w:r>
    </w:p>
    <w:p w:rsidR="006915F3" w:rsidRDefault="006915F3" w:rsidP="006915F3">
      <w:pPr>
        <w:pStyle w:val="2"/>
      </w:pPr>
      <w:r>
        <w:t>III. Patience (As-</w:t>
      </w:r>
      <w:proofErr w:type="spellStart"/>
      <w:r>
        <w:t>Sabr</w:t>
      </w:r>
      <w:proofErr w:type="spellEnd"/>
      <w:r>
        <w:t>) and Prayer (As-</w:t>
      </w:r>
      <w:proofErr w:type="spellStart"/>
      <w:r>
        <w:t>Salaat</w:t>
      </w:r>
      <w:proofErr w:type="spellEnd"/>
      <w:r>
        <w:t>)</w:t>
      </w:r>
    </w:p>
    <w:p w:rsidR="006915F3" w:rsidRDefault="006915F3" w:rsidP="006915F3">
      <w:pPr>
        <w:pStyle w:val="3"/>
      </w:pPr>
      <w:r>
        <w:t>A. Virtue of Patience (As-</w:t>
      </w:r>
      <w:proofErr w:type="spellStart"/>
      <w:r>
        <w:t>Sabr</w:t>
      </w:r>
      <w:proofErr w:type="spellEnd"/>
      <w:r>
        <w:t>)</w:t>
      </w:r>
    </w:p>
    <w:p w:rsidR="006915F3" w:rsidRDefault="006915F3" w:rsidP="00540FDF">
      <w:pPr>
        <w:pStyle w:val="a8"/>
        <w:numPr>
          <w:ilvl w:val="0"/>
          <w:numId w:val="6"/>
        </w:numPr>
      </w:pPr>
      <w:r>
        <w:rPr>
          <w:b/>
          <w:bCs/>
        </w:rPr>
        <w:t>Definition:</w:t>
      </w:r>
      <w:r>
        <w:t xml:space="preserve"> Compelling oneself to bear with whatever occurs for the sake of Allah, enduring hardships, and refraining from agitation.</w:t>
      </w:r>
    </w:p>
    <w:p w:rsidR="006915F3" w:rsidRDefault="006915F3" w:rsidP="00540FDF">
      <w:pPr>
        <w:pStyle w:val="a8"/>
        <w:numPr>
          <w:ilvl w:val="0"/>
          <w:numId w:val="6"/>
        </w:numPr>
      </w:pPr>
      <w:r>
        <w:rPr>
          <w:b/>
          <w:bCs/>
        </w:rPr>
        <w:t>Command:</w:t>
      </w:r>
      <w:r>
        <w:t xml:space="preserve"> Believers are commanded to "</w:t>
      </w:r>
      <w:r>
        <w:rPr>
          <w:b/>
          <w:bCs/>
        </w:rPr>
        <w:t>Seek help through patience (as-</w:t>
      </w:r>
      <w:proofErr w:type="spellStart"/>
      <w:r>
        <w:rPr>
          <w:b/>
          <w:bCs/>
        </w:rPr>
        <w:t>Sabr</w:t>
      </w:r>
      <w:proofErr w:type="spellEnd"/>
      <w:r>
        <w:rPr>
          <w:b/>
          <w:bCs/>
        </w:rPr>
        <w:t>) and prayer (as-</w:t>
      </w:r>
      <w:proofErr w:type="spellStart"/>
      <w:r>
        <w:rPr>
          <w:b/>
          <w:bCs/>
        </w:rPr>
        <w:t>Salaat</w:t>
      </w:r>
      <w:proofErr w:type="spellEnd"/>
      <w:r>
        <w:rPr>
          <w:b/>
          <w:bCs/>
        </w:rPr>
        <w:t>).</w:t>
      </w:r>
      <w:r>
        <w:t>"</w:t>
      </w:r>
    </w:p>
    <w:p w:rsidR="006915F3" w:rsidRDefault="006915F3" w:rsidP="006915F3">
      <w:pPr>
        <w:pStyle w:val="3"/>
      </w:pPr>
      <w:r>
        <w:t>B. Types of Patience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2746"/>
        <w:gridCol w:w="4418"/>
      </w:tblGrid>
      <w:tr w:rsidR="006915F3" w:rsidTr="006915F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Focus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Example</w:t>
            </w:r>
          </w:p>
        </w:tc>
      </w:tr>
      <w:tr w:rsidR="006915F3" w:rsidTr="006915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1. Patience in Obedience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Performing acts of obedience.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Performing the daily prayers correctly; Fasting.</w:t>
            </w:r>
          </w:p>
        </w:tc>
      </w:tr>
      <w:tr w:rsidR="006915F3" w:rsidTr="006915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2. Patience in Refraining from Sin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Restraining oneself from forbidden deeds.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Controlling the tongue.</w:t>
            </w:r>
          </w:p>
        </w:tc>
      </w:tr>
      <w:tr w:rsidR="006915F3" w:rsidTr="006915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3. Patience with Hardship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Enduring calamities, pain, or loss.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The response is: "</w:t>
            </w:r>
            <w:r>
              <w:rPr>
                <w:b/>
                <w:bCs/>
              </w:rPr>
              <w:t>Truly, we belong to Allah, and to Him we shall return</w:t>
            </w:r>
            <w:r>
              <w:t>."</w:t>
            </w:r>
          </w:p>
        </w:tc>
      </w:tr>
    </w:tbl>
    <w:p w:rsidR="006915F3" w:rsidRDefault="00540FDF" w:rsidP="006915F3">
      <w:r>
        <w:pict>
          <v:rect id="_x0000_i1027" style="width:0;height:1.5pt" o:hralign="center" o:hrstd="t" o:hr="t" fillcolor="#a0a0a0" stroked="f"/>
        </w:pict>
      </w:r>
    </w:p>
    <w:p w:rsidR="006915F3" w:rsidRDefault="006915F3" w:rsidP="006915F3">
      <w:pPr>
        <w:pStyle w:val="2"/>
      </w:pPr>
      <w:r>
        <w:lastRenderedPageBreak/>
        <w:t>IV. Inviting Emperors and Rulers to Islam</w:t>
      </w:r>
    </w:p>
    <w:p w:rsidR="006915F3" w:rsidRDefault="006915F3" w:rsidP="006915F3">
      <w:pPr>
        <w:pStyle w:val="a8"/>
      </w:pPr>
      <w:r>
        <w:t xml:space="preserve">Following the Treaty of </w:t>
      </w:r>
      <w:proofErr w:type="spellStart"/>
      <w:r>
        <w:t>Hudaybiyyah</w:t>
      </w:r>
      <w:proofErr w:type="spellEnd"/>
      <w:r>
        <w:t>, the Prophet Muhammad (peace be upon him) expanded the scope of his mission by sending letters to the major rulers of the world, proclaiming the universality of Islam.</w:t>
      </w:r>
    </w:p>
    <w:p w:rsidR="006915F3" w:rsidRDefault="006915F3" w:rsidP="006915F3">
      <w:pPr>
        <w:pStyle w:val="3"/>
      </w:pPr>
      <w:r>
        <w:t>A. The Mission and Envoys</w:t>
      </w:r>
    </w:p>
    <w:p w:rsidR="006915F3" w:rsidRDefault="006915F3" w:rsidP="00540FDF">
      <w:pPr>
        <w:pStyle w:val="a8"/>
        <w:numPr>
          <w:ilvl w:val="0"/>
          <w:numId w:val="7"/>
        </w:numPr>
      </w:pPr>
      <w:r>
        <w:rPr>
          <w:b/>
          <w:bCs/>
        </w:rPr>
        <w:t>Timing:</w:t>
      </w:r>
      <w:r>
        <w:t xml:space="preserve"> The letters were sent in the month of </w:t>
      </w:r>
      <w:r>
        <w:rPr>
          <w:b/>
          <w:bCs/>
        </w:rPr>
        <w:t xml:space="preserve">Muharram, in the seventh year of </w:t>
      </w:r>
      <w:proofErr w:type="spellStart"/>
      <w:r>
        <w:rPr>
          <w:b/>
          <w:bCs/>
        </w:rPr>
        <w:t>Hijrah</w:t>
      </w:r>
      <w:proofErr w:type="spellEnd"/>
      <w:r>
        <w:t>, following the establishment of peaceful conditions.</w:t>
      </w:r>
    </w:p>
    <w:p w:rsidR="006915F3" w:rsidRDefault="006915F3" w:rsidP="00540FDF">
      <w:pPr>
        <w:pStyle w:val="a8"/>
        <w:numPr>
          <w:ilvl w:val="0"/>
          <w:numId w:val="7"/>
        </w:numPr>
      </w:pPr>
      <w:r>
        <w:rPr>
          <w:b/>
          <w:bCs/>
        </w:rPr>
        <w:t>Purpose:</w:t>
      </w:r>
      <w:r>
        <w:t xml:space="preserve"> To invite foreign emperors and rulers to accept Islam, confirming its message was intended for </w:t>
      </w:r>
      <w:r>
        <w:rPr>
          <w:b/>
          <w:bCs/>
        </w:rPr>
        <w:t>all mankind</w:t>
      </w:r>
      <w:r>
        <w:t>.</w:t>
      </w:r>
    </w:p>
    <w:p w:rsidR="006915F3" w:rsidRDefault="006915F3" w:rsidP="00540FDF">
      <w:pPr>
        <w:pStyle w:val="a8"/>
        <w:numPr>
          <w:ilvl w:val="0"/>
          <w:numId w:val="7"/>
        </w:numPr>
      </w:pPr>
      <w:r>
        <w:rPr>
          <w:b/>
          <w:bCs/>
        </w:rPr>
        <w:t>Ambassadorial Qualities:</w:t>
      </w:r>
      <w:r>
        <w:t xml:space="preserve"> The Prophet (peace be upon him) selected envoys based on specific, high-level qualities: </w:t>
      </w:r>
      <w:r>
        <w:rPr>
          <w:b/>
          <w:bCs/>
        </w:rPr>
        <w:t>eloquence, good manners, knowledge, good appearance, wisdom, and bravery</w:t>
      </w:r>
      <w:r>
        <w:t>.</w:t>
      </w:r>
    </w:p>
    <w:p w:rsidR="006915F3" w:rsidRDefault="006915F3" w:rsidP="00540FDF">
      <w:pPr>
        <w:pStyle w:val="a8"/>
        <w:numPr>
          <w:ilvl w:val="1"/>
          <w:numId w:val="7"/>
        </w:numPr>
      </w:pPr>
      <w:r>
        <w:t xml:space="preserve">The emissaries understood they were </w:t>
      </w:r>
      <w:r>
        <w:rPr>
          <w:b/>
          <w:bCs/>
        </w:rPr>
        <w:t>risking their lives</w:t>
      </w:r>
      <w:r>
        <w:t>, as a positive response was unlikely.</w:t>
      </w:r>
    </w:p>
    <w:p w:rsidR="006915F3" w:rsidRDefault="006915F3" w:rsidP="00540FDF">
      <w:pPr>
        <w:pStyle w:val="a8"/>
        <w:numPr>
          <w:ilvl w:val="0"/>
          <w:numId w:val="7"/>
        </w:numPr>
      </w:pPr>
      <w:r>
        <w:rPr>
          <w:b/>
          <w:bCs/>
        </w:rPr>
        <w:t>The Signet Ring:</w:t>
      </w:r>
      <w:r>
        <w:t xml:space="preserve"> The Prophet (peace be upon him) had a </w:t>
      </w:r>
      <w:r>
        <w:rPr>
          <w:b/>
          <w:bCs/>
        </w:rPr>
        <w:t>silver signet ring</w:t>
      </w:r>
      <w:r>
        <w:t xml:space="preserve"> made with the engraving "</w:t>
      </w:r>
      <w:r>
        <w:rPr>
          <w:b/>
          <w:bCs/>
        </w:rPr>
        <w:t>Muhammad, Messenger of Allah</w:t>
      </w:r>
      <w:r>
        <w:t>" in Arabic, specifically for sealing these official letters, as was the custom of kings.</w:t>
      </w:r>
    </w:p>
    <w:p w:rsidR="006915F3" w:rsidRDefault="006915F3" w:rsidP="006915F3">
      <w:pPr>
        <w:pStyle w:val="3"/>
      </w:pPr>
      <w:r>
        <w:t>B. Key Recipients and Their Reactions</w:t>
      </w:r>
    </w:p>
    <w:p w:rsidR="006915F3" w:rsidRDefault="006915F3" w:rsidP="006915F3">
      <w:pPr>
        <w:pStyle w:val="a8"/>
      </w:pPr>
      <w:r>
        <w:t>The Prophet (peace be upon him) sent six emissaries on the same day to major world powers and regional Arab rulers: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1646"/>
        <w:gridCol w:w="1287"/>
        <w:gridCol w:w="2349"/>
        <w:gridCol w:w="2437"/>
      </w:tblGrid>
      <w:tr w:rsidR="006915F3" w:rsidTr="006915F3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Ruler/Title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Kingdom/Region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Envoy Sent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Reaction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Outcome</w:t>
            </w:r>
          </w:p>
        </w:tc>
      </w:tr>
      <w:tr w:rsidR="006915F3" w:rsidTr="006915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Heraclius (</w:t>
            </w:r>
            <w:proofErr w:type="spellStart"/>
            <w:r>
              <w:rPr>
                <w:b/>
                <w:bCs/>
              </w:rPr>
              <w:t>Qaysar</w:t>
            </w:r>
            <w:proofErr w:type="spellEnd"/>
            <w:r>
              <w:rPr>
                <w:b/>
                <w:bCs/>
              </w:rPr>
              <w:t>/Caesar)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Roman Emperor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t>Dihyah</w:t>
            </w:r>
            <w:proofErr w:type="spellEnd"/>
            <w:r>
              <w:t xml:space="preserve"> </w:t>
            </w:r>
            <w:proofErr w:type="spellStart"/>
            <w:r>
              <w:t>ibn</w:t>
            </w:r>
            <w:proofErr w:type="spellEnd"/>
            <w:r>
              <w:t xml:space="preserve"> </w:t>
            </w:r>
            <w:proofErr w:type="spellStart"/>
            <w:r>
              <w:t>Khaleefah</w:t>
            </w:r>
            <w:proofErr w:type="spellEnd"/>
            <w:r>
              <w:t xml:space="preserve"> al-</w:t>
            </w:r>
            <w:proofErr w:type="spellStart"/>
            <w:r>
              <w:t>Kalbee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Courteous and Respectful.</w:t>
            </w:r>
            <w:r>
              <w:t xml:space="preserve"> He was convinced Muhammad was the true Prophet based on Abu </w:t>
            </w:r>
            <w:proofErr w:type="spellStart"/>
            <w:r>
              <w:t>Sufyaan's</w:t>
            </w:r>
            <w:proofErr w:type="spellEnd"/>
            <w:r>
              <w:t xml:space="preserve"> answers, but his advisors rejected the message.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He lost his kingdom to the Muslims during the Caliphate of Umar.</w:t>
            </w:r>
          </w:p>
        </w:tc>
      </w:tr>
      <w:tr w:rsidR="006915F3" w:rsidTr="006915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Chosroes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Kisra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Persian Emperor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t>Abdullaah</w:t>
            </w:r>
            <w:proofErr w:type="spellEnd"/>
            <w:r>
              <w:t xml:space="preserve"> </w:t>
            </w:r>
            <w:proofErr w:type="spellStart"/>
            <w:r>
              <w:t>ibn</w:t>
            </w:r>
            <w:proofErr w:type="spellEnd"/>
            <w:r>
              <w:t xml:space="preserve"> </w:t>
            </w:r>
            <w:proofErr w:type="spellStart"/>
            <w:r>
              <w:t>Hudhaafah</w:t>
            </w:r>
            <w:proofErr w:type="spellEnd"/>
            <w:r>
              <w:t xml:space="preserve"> </w:t>
            </w:r>
            <w:r>
              <w:lastRenderedPageBreak/>
              <w:t>as-</w:t>
            </w:r>
            <w:proofErr w:type="spellStart"/>
            <w:r>
              <w:t>Sahmee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Indignant.</w:t>
            </w:r>
            <w:r>
              <w:t xml:space="preserve"> He tore the Prophet's letter to </w:t>
            </w:r>
            <w:r>
              <w:lastRenderedPageBreak/>
              <w:t>pieces.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lastRenderedPageBreak/>
              <w:t>The Prophet (peace be upon him) prayed, "</w:t>
            </w:r>
            <w:r>
              <w:rPr>
                <w:b/>
                <w:bCs/>
              </w:rPr>
              <w:t>Even so, O Allah, tear from him his kingdom</w:t>
            </w:r>
            <w:r>
              <w:t xml:space="preserve">." </w:t>
            </w:r>
            <w:proofErr w:type="spellStart"/>
            <w:r>
              <w:lastRenderedPageBreak/>
              <w:t>Chosroes</w:t>
            </w:r>
            <w:proofErr w:type="spellEnd"/>
            <w:r>
              <w:t xml:space="preserve"> was killed by his own son, and his empire fell swiftly to the Muslims.</w:t>
            </w:r>
          </w:p>
        </w:tc>
      </w:tr>
      <w:tr w:rsidR="006915F3" w:rsidTr="006915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The Negus (An-</w:t>
            </w:r>
            <w:proofErr w:type="spellStart"/>
            <w:r>
              <w:rPr>
                <w:b/>
                <w:bCs/>
              </w:rPr>
              <w:t>Najaashee</w:t>
            </w:r>
            <w:proofErr w:type="spellEnd"/>
            <w:r>
              <w:rPr>
                <w:b/>
                <w:bCs/>
              </w:rPr>
              <w:t xml:space="preserve">) </w:t>
            </w:r>
            <w:proofErr w:type="spellStart"/>
            <w:r>
              <w:rPr>
                <w:b/>
                <w:bCs/>
              </w:rPr>
              <w:t>Ash'amah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Abyssinia (Ethiopia)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t>Amr</w:t>
            </w:r>
            <w:proofErr w:type="spellEnd"/>
            <w:r>
              <w:t xml:space="preserve"> </w:t>
            </w:r>
            <w:proofErr w:type="spellStart"/>
            <w:r>
              <w:t>ibn</w:t>
            </w:r>
            <w:proofErr w:type="spellEnd"/>
            <w:r>
              <w:t xml:space="preserve"> </w:t>
            </w:r>
            <w:proofErr w:type="spellStart"/>
            <w:r>
              <w:t>Umayyah</w:t>
            </w:r>
            <w:proofErr w:type="spellEnd"/>
            <w:r>
              <w:t xml:space="preserve"> </w:t>
            </w:r>
            <w:proofErr w:type="spellStart"/>
            <w:r>
              <w:t>adh-Dhamree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Accepted Islam.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 xml:space="preserve">The Prophet (peace be upon him) offered the </w:t>
            </w:r>
            <w:r>
              <w:rPr>
                <w:b/>
                <w:bCs/>
              </w:rPr>
              <w:t>funeral prayer (</w:t>
            </w:r>
            <w:proofErr w:type="spellStart"/>
            <w:r>
              <w:rPr>
                <w:b/>
                <w:bCs/>
              </w:rPr>
              <w:t>Salaat</w:t>
            </w:r>
            <w:proofErr w:type="spellEnd"/>
            <w:r>
              <w:rPr>
                <w:b/>
                <w:bCs/>
              </w:rPr>
              <w:t xml:space="preserve"> al-</w:t>
            </w:r>
            <w:proofErr w:type="spellStart"/>
            <w:r>
              <w:rPr>
                <w:b/>
                <w:bCs/>
              </w:rPr>
              <w:t>Ghaa'ib</w:t>
            </w:r>
            <w:proofErr w:type="spellEnd"/>
            <w:r>
              <w:rPr>
                <w:b/>
                <w:bCs/>
              </w:rPr>
              <w:t>)</w:t>
            </w:r>
            <w:r>
              <w:t xml:space="preserve"> for him on the day he died (a conclusive evidence of his faith).</w:t>
            </w:r>
          </w:p>
        </w:tc>
      </w:tr>
      <w:tr w:rsidR="006915F3" w:rsidTr="006915F3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Al-</w:t>
            </w:r>
            <w:proofErr w:type="spellStart"/>
            <w:r>
              <w:rPr>
                <w:b/>
                <w:bCs/>
              </w:rPr>
              <w:t>Muqawqis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t>Ruler of Egypt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t>Haatib</w:t>
            </w:r>
            <w:proofErr w:type="spellEnd"/>
            <w:r>
              <w:t xml:space="preserve"> </w:t>
            </w:r>
            <w:proofErr w:type="spellStart"/>
            <w:r>
              <w:t>ibn</w:t>
            </w:r>
            <w:proofErr w:type="spellEnd"/>
            <w:r>
              <w:t xml:space="preserve"> </w:t>
            </w:r>
            <w:proofErr w:type="spellStart"/>
            <w:r>
              <w:t>Abee</w:t>
            </w:r>
            <w:proofErr w:type="spellEnd"/>
            <w:r>
              <w:t xml:space="preserve"> </w:t>
            </w:r>
            <w:proofErr w:type="spellStart"/>
            <w:r>
              <w:t>Balta'ah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Courteous Reply, but did not accept Islam.</w:t>
            </w:r>
            <w:r>
              <w:t xml:space="preserve"> He feared losing his kingdom.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15F3" w:rsidRDefault="006915F3" w:rsidP="006915F3">
            <w:pPr>
              <w:spacing w:after="480"/>
              <w:rPr>
                <w:sz w:val="24"/>
                <w:szCs w:val="24"/>
              </w:rPr>
            </w:pPr>
            <w:r>
              <w:t xml:space="preserve">He sent </w:t>
            </w:r>
            <w:proofErr w:type="spellStart"/>
            <w:r>
              <w:t>Maariyah</w:t>
            </w:r>
            <w:proofErr w:type="spellEnd"/>
            <w:r>
              <w:t xml:space="preserve"> al-</w:t>
            </w:r>
            <w:proofErr w:type="spellStart"/>
            <w:r>
              <w:t>Qibtiyyah</w:t>
            </w:r>
            <w:proofErr w:type="spellEnd"/>
            <w:r>
              <w:t xml:space="preserve"> (who became the mother of the Prophet's son </w:t>
            </w:r>
            <w:proofErr w:type="spellStart"/>
            <w:r>
              <w:t>Ibraaheem</w:t>
            </w:r>
            <w:proofErr w:type="spellEnd"/>
            <w:r>
              <w:t>)</w:t>
            </w:r>
          </w:p>
        </w:tc>
      </w:tr>
    </w:tbl>
    <w:p w:rsidR="00376C6D" w:rsidRPr="00376C6D" w:rsidRDefault="00376C6D" w:rsidP="00376C6D">
      <w:pPr>
        <w:pStyle w:val="2"/>
        <w:rPr>
          <w:u w:val="single"/>
        </w:rPr>
      </w:pPr>
      <w:r w:rsidRPr="00376C6D">
        <w:rPr>
          <w:u w:val="single"/>
        </w:rPr>
        <w:t xml:space="preserve">Drinks and </w:t>
      </w:r>
      <w:proofErr w:type="spellStart"/>
      <w:r w:rsidRPr="00376C6D">
        <w:rPr>
          <w:u w:val="single"/>
        </w:rPr>
        <w:t>DrugsI</w:t>
      </w:r>
      <w:proofErr w:type="spellEnd"/>
      <w:r w:rsidRPr="00376C6D">
        <w:rPr>
          <w:u w:val="single"/>
        </w:rPr>
        <w:t>. Definitions and Islamic Ruling</w:t>
      </w:r>
    </w:p>
    <w:p w:rsidR="00376C6D" w:rsidRDefault="00376C6D" w:rsidP="00376C6D">
      <w:pPr>
        <w:pStyle w:val="3"/>
      </w:pPr>
      <w:r>
        <w:t>A. Core Terms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6897"/>
        <w:gridCol w:w="1453"/>
      </w:tblGrid>
      <w:tr w:rsidR="00376C6D" w:rsidTr="00376C6D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C6D" w:rsidRDefault="00376C6D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Term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C6D" w:rsidRDefault="00376C6D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Definition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C6D" w:rsidRDefault="00376C6D">
            <w:pPr>
              <w:spacing w:after="480"/>
              <w:rPr>
                <w:sz w:val="24"/>
                <w:szCs w:val="24"/>
              </w:rPr>
            </w:pPr>
            <w:r>
              <w:rPr>
                <w:rStyle w:val="a7"/>
              </w:rPr>
              <w:t>Islamic Ruling</w:t>
            </w:r>
          </w:p>
        </w:tc>
      </w:tr>
      <w:tr w:rsidR="00376C6D" w:rsidTr="00376C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C6D" w:rsidRDefault="00376C6D">
            <w:pPr>
              <w:spacing w:after="480"/>
              <w:rPr>
                <w:sz w:val="24"/>
                <w:szCs w:val="24"/>
              </w:rPr>
            </w:pPr>
            <w:r>
              <w:rPr>
                <w:b/>
                <w:bCs/>
              </w:rPr>
              <w:t>Slow Suicide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C6D" w:rsidRDefault="00376C6D">
            <w:pPr>
              <w:spacing w:after="480"/>
              <w:rPr>
                <w:sz w:val="24"/>
                <w:szCs w:val="24"/>
              </w:rPr>
            </w:pPr>
            <w:r>
              <w:t xml:space="preserve">The name given to </w:t>
            </w:r>
            <w:r>
              <w:rPr>
                <w:b/>
                <w:bCs/>
              </w:rPr>
              <w:t>alcoholism</w:t>
            </w:r>
            <w:r>
              <w:t xml:space="preserve"> and </w:t>
            </w:r>
            <w:r>
              <w:rPr>
                <w:b/>
                <w:bCs/>
              </w:rPr>
              <w:t>drug addiction</w:t>
            </w:r>
            <w:r>
              <w:t>, highlighting the gradual self-destruction caused by these dependencies.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C6D" w:rsidRDefault="00376C6D">
            <w:pPr>
              <w:spacing w:after="480"/>
              <w:rPr>
                <w:sz w:val="24"/>
                <w:szCs w:val="24"/>
              </w:rPr>
            </w:pPr>
          </w:p>
        </w:tc>
      </w:tr>
      <w:tr w:rsidR="00376C6D" w:rsidTr="00376C6D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C6D" w:rsidRDefault="00376C6D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Khamr</w:t>
            </w:r>
            <w:proofErr w:type="spellEnd"/>
            <w:r>
              <w:t xml:space="preserve"> (Arabic)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C6D" w:rsidRDefault="00376C6D">
            <w:pPr>
              <w:spacing w:after="480"/>
              <w:rPr>
                <w:sz w:val="24"/>
                <w:szCs w:val="24"/>
              </w:rPr>
            </w:pPr>
            <w:r>
              <w:t xml:space="preserve">Lexically, anything that </w:t>
            </w:r>
            <w:r>
              <w:rPr>
                <w:b/>
                <w:bCs/>
              </w:rPr>
              <w:t>clouds or obscures the intellect (covers)</w:t>
            </w:r>
            <w:r>
              <w:t xml:space="preserve">. It signifies any alcoholic drink, drug, or substance that causes </w:t>
            </w:r>
            <w:r>
              <w:rPr>
                <w:b/>
                <w:bCs/>
              </w:rPr>
              <w:t>intoxication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76C6D" w:rsidRDefault="00376C6D">
            <w:pPr>
              <w:spacing w:after="48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Haraam</w:t>
            </w:r>
            <w:proofErr w:type="spellEnd"/>
            <w:r>
              <w:rPr>
                <w:b/>
                <w:bCs/>
              </w:rPr>
              <w:t xml:space="preserve"> (Unlawful)</w:t>
            </w:r>
          </w:p>
        </w:tc>
      </w:tr>
    </w:tbl>
    <w:p w:rsidR="00376C6D" w:rsidRDefault="00376C6D" w:rsidP="00376C6D">
      <w:pPr>
        <w:pStyle w:val="3"/>
      </w:pPr>
      <w:r>
        <w:lastRenderedPageBreak/>
        <w:t xml:space="preserve">B. The </w:t>
      </w:r>
      <w:proofErr w:type="spellStart"/>
      <w:r>
        <w:t>Qur'anic</w:t>
      </w:r>
      <w:proofErr w:type="spellEnd"/>
      <w:r>
        <w:t xml:space="preserve"> Command</w:t>
      </w:r>
    </w:p>
    <w:p w:rsidR="00376C6D" w:rsidRDefault="00376C6D" w:rsidP="00376C6D">
      <w:pPr>
        <w:pStyle w:val="a8"/>
      </w:pPr>
      <w:r>
        <w:t xml:space="preserve">The prohibition is </w:t>
      </w:r>
      <w:r w:rsidR="0005311C">
        <w:t>explicitly stated in the Qur'an</w:t>
      </w:r>
    </w:p>
    <w:p w:rsidR="00376C6D" w:rsidRDefault="00376C6D" w:rsidP="00540FDF">
      <w:pPr>
        <w:pStyle w:val="a8"/>
        <w:numPr>
          <w:ilvl w:val="0"/>
          <w:numId w:val="8"/>
        </w:numPr>
      </w:pPr>
      <w:r>
        <w:rPr>
          <w:b/>
          <w:bCs/>
        </w:rPr>
        <w:t>Reason for Prohibition:</w:t>
      </w:r>
      <w:r>
        <w:t xml:space="preserve"> Intoxicants cause </w:t>
      </w:r>
      <w:r>
        <w:rPr>
          <w:b/>
          <w:bCs/>
        </w:rPr>
        <w:t>enmity and hatred</w:t>
      </w:r>
      <w:r>
        <w:t xml:space="preserve">, and they </w:t>
      </w:r>
      <w:r>
        <w:rPr>
          <w:b/>
          <w:bCs/>
        </w:rPr>
        <w:t>turn people away</w:t>
      </w:r>
      <w:r>
        <w:t xml:space="preserve"> from the </w:t>
      </w:r>
      <w:r>
        <w:rPr>
          <w:b/>
          <w:bCs/>
        </w:rPr>
        <w:t>remembrance of Allah and from prayer</w:t>
      </w:r>
      <w:r>
        <w:t>.</w:t>
      </w:r>
    </w:p>
    <w:p w:rsidR="00376C6D" w:rsidRDefault="00376C6D" w:rsidP="00540FDF">
      <w:pPr>
        <w:pStyle w:val="a8"/>
        <w:numPr>
          <w:ilvl w:val="0"/>
          <w:numId w:val="8"/>
        </w:numPr>
      </w:pPr>
      <w:r>
        <w:rPr>
          <w:b/>
          <w:bCs/>
        </w:rPr>
        <w:t>Response:</w:t>
      </w:r>
      <w:r>
        <w:t xml:space="preserve"> When these verses were revealed, all intoxicating beverages were immediately </w:t>
      </w:r>
      <w:r>
        <w:rPr>
          <w:b/>
          <w:bCs/>
        </w:rPr>
        <w:t xml:space="preserve">poured into the streets of </w:t>
      </w:r>
      <w:proofErr w:type="spellStart"/>
      <w:r>
        <w:rPr>
          <w:b/>
          <w:bCs/>
        </w:rPr>
        <w:t>Madinah</w:t>
      </w:r>
      <w:proofErr w:type="spellEnd"/>
      <w:r>
        <w:t>.</w:t>
      </w:r>
    </w:p>
    <w:p w:rsidR="00376C6D" w:rsidRDefault="00376C6D" w:rsidP="00376C6D">
      <w:pPr>
        <w:pStyle w:val="3"/>
      </w:pPr>
      <w:r>
        <w:t xml:space="preserve">C. The Principle: All that Intoxicates is </w:t>
      </w:r>
      <w:proofErr w:type="spellStart"/>
      <w:r>
        <w:t>Haraam</w:t>
      </w:r>
      <w:proofErr w:type="spellEnd"/>
    </w:p>
    <w:p w:rsidR="00376C6D" w:rsidRDefault="00376C6D" w:rsidP="00540FDF">
      <w:pPr>
        <w:pStyle w:val="a8"/>
        <w:numPr>
          <w:ilvl w:val="0"/>
          <w:numId w:val="9"/>
        </w:numPr>
      </w:pPr>
      <w:r>
        <w:rPr>
          <w:b/>
          <w:bCs/>
        </w:rPr>
        <w:t>Prophetic Ruling:</w:t>
      </w:r>
      <w:r>
        <w:t xml:space="preserve"> "Every intoxicant is </w:t>
      </w:r>
      <w:proofErr w:type="spellStart"/>
      <w:r>
        <w:rPr>
          <w:b/>
          <w:bCs/>
        </w:rPr>
        <w:t>khamr</w:t>
      </w:r>
      <w:proofErr w:type="spellEnd"/>
      <w:r>
        <w:t xml:space="preserve">, and every </w:t>
      </w:r>
      <w:proofErr w:type="spellStart"/>
      <w:r>
        <w:t>khamr</w:t>
      </w:r>
      <w:proofErr w:type="spellEnd"/>
      <w:r>
        <w:t xml:space="preserve"> is </w:t>
      </w:r>
      <w:r>
        <w:rPr>
          <w:b/>
          <w:bCs/>
        </w:rPr>
        <w:t>forbidden</w:t>
      </w:r>
      <w:r>
        <w:t>." (Muslim)</w:t>
      </w:r>
    </w:p>
    <w:p w:rsidR="00376C6D" w:rsidRDefault="00376C6D" w:rsidP="00540FDF">
      <w:pPr>
        <w:pStyle w:val="a8"/>
        <w:numPr>
          <w:ilvl w:val="0"/>
          <w:numId w:val="9"/>
        </w:numPr>
      </w:pPr>
      <w:r>
        <w:rPr>
          <w:b/>
          <w:bCs/>
        </w:rPr>
        <w:t>Quantity Rule:</w:t>
      </w:r>
      <w:r>
        <w:t xml:space="preserve"> "Of that which intoxicates in a large quantity, a </w:t>
      </w:r>
      <w:r>
        <w:rPr>
          <w:b/>
          <w:bCs/>
        </w:rPr>
        <w:t>small quantity of it is forbidden</w:t>
      </w:r>
      <w:r>
        <w:t xml:space="preserve">." (Abu </w:t>
      </w:r>
      <w:proofErr w:type="spellStart"/>
      <w:r>
        <w:t>Daawood</w:t>
      </w:r>
      <w:proofErr w:type="spellEnd"/>
      <w:r>
        <w:t>)</w:t>
      </w:r>
    </w:p>
    <w:p w:rsidR="00376C6D" w:rsidRDefault="00376C6D" w:rsidP="00376C6D">
      <w:pPr>
        <w:pStyle w:val="a8"/>
        <w:ind w:left="1440"/>
      </w:pPr>
      <w:r>
        <w:rPr>
          <w:i/>
          <w:iCs/>
        </w:rPr>
        <w:t>Interpretation:</w:t>
      </w:r>
      <w:r>
        <w:t xml:space="preserve"> If a pail of it intoxicates, a single sip is forbidden.</w:t>
      </w:r>
    </w:p>
    <w:p w:rsidR="00376C6D" w:rsidRDefault="00376C6D" w:rsidP="00540FDF">
      <w:pPr>
        <w:pStyle w:val="a8"/>
        <w:numPr>
          <w:ilvl w:val="0"/>
          <w:numId w:val="9"/>
        </w:numPr>
      </w:pPr>
      <w:r>
        <w:rPr>
          <w:b/>
          <w:bCs/>
        </w:rPr>
        <w:t xml:space="preserve">Scope of </w:t>
      </w:r>
      <w:proofErr w:type="spellStart"/>
      <w:r>
        <w:rPr>
          <w:b/>
          <w:bCs/>
        </w:rPr>
        <w:t>Khamr</w:t>
      </w:r>
      <w:proofErr w:type="spellEnd"/>
      <w:r>
        <w:rPr>
          <w:b/>
          <w:bCs/>
        </w:rPr>
        <w:t>:</w:t>
      </w:r>
      <w:r>
        <w:t xml:space="preserve"> While the word </w:t>
      </w:r>
      <w:proofErr w:type="spellStart"/>
      <w:r>
        <w:rPr>
          <w:i/>
          <w:iCs/>
        </w:rPr>
        <w:t>khamr</w:t>
      </w:r>
      <w:proofErr w:type="spellEnd"/>
      <w:r>
        <w:t xml:space="preserve"> originally referred to </w:t>
      </w:r>
      <w:r>
        <w:rPr>
          <w:b/>
          <w:bCs/>
        </w:rPr>
        <w:t>wine made from grapes</w:t>
      </w:r>
      <w:r>
        <w:t xml:space="preserve">, the Prophet (PBUH) applied the prohibition to </w:t>
      </w:r>
      <w:r>
        <w:rPr>
          <w:b/>
          <w:bCs/>
        </w:rPr>
        <w:t>all intoxicants</w:t>
      </w:r>
      <w:r>
        <w:t xml:space="preserve"> made from wheat, barley, raisins, dates, honey, or any other substance.</w:t>
      </w:r>
    </w:p>
    <w:p w:rsidR="00376C6D" w:rsidRDefault="00376C6D" w:rsidP="00376C6D"/>
    <w:p w:rsidR="00376C6D" w:rsidRDefault="00376C6D" w:rsidP="00376C6D">
      <w:pPr>
        <w:pStyle w:val="2"/>
      </w:pPr>
      <w:r>
        <w:t>II. The Islamic Stance on Use and Trade</w:t>
      </w:r>
    </w:p>
    <w:p w:rsidR="00376C6D" w:rsidRDefault="00376C6D" w:rsidP="00376C6D">
      <w:pPr>
        <w:pStyle w:val="3"/>
      </w:pPr>
      <w:r>
        <w:t>A. Total Prohibition of Use</w:t>
      </w:r>
    </w:p>
    <w:p w:rsidR="00376C6D" w:rsidRDefault="00376C6D" w:rsidP="00376C6D">
      <w:pPr>
        <w:pStyle w:val="a8"/>
      </w:pPr>
      <w:r>
        <w:t>The prohibition extends beyond consumption to related uses:</w:t>
      </w:r>
    </w:p>
    <w:p w:rsidR="00376C6D" w:rsidRDefault="00376C6D" w:rsidP="00540FDF">
      <w:pPr>
        <w:pStyle w:val="a8"/>
        <w:numPr>
          <w:ilvl w:val="0"/>
          <w:numId w:val="10"/>
        </w:numPr>
      </w:pPr>
      <w:r>
        <w:rPr>
          <w:b/>
          <w:bCs/>
        </w:rPr>
        <w:t>Medicine:</w:t>
      </w:r>
      <w:r>
        <w:t xml:space="preserve"> Intoxicants </w:t>
      </w:r>
      <w:r>
        <w:rPr>
          <w:b/>
          <w:bCs/>
        </w:rPr>
        <w:t>cannot be used as medicine</w:t>
      </w:r>
      <w:r>
        <w:t xml:space="preserve">. The Prophet (PBUH) stated that it is </w:t>
      </w:r>
      <w:r>
        <w:rPr>
          <w:b/>
          <w:bCs/>
        </w:rPr>
        <w:t>not a remedy</w:t>
      </w:r>
      <w:r>
        <w:t xml:space="preserve">; it is, in itself, an </w:t>
      </w:r>
      <w:r>
        <w:rPr>
          <w:b/>
          <w:bCs/>
        </w:rPr>
        <w:t>illness</w:t>
      </w:r>
      <w:r>
        <w:t>.</w:t>
      </w:r>
    </w:p>
    <w:p w:rsidR="00376C6D" w:rsidRDefault="00376C6D" w:rsidP="00540FDF">
      <w:pPr>
        <w:pStyle w:val="a8"/>
        <w:numPr>
          <w:ilvl w:val="0"/>
          <w:numId w:val="10"/>
        </w:numPr>
      </w:pPr>
      <w:r>
        <w:rPr>
          <w:b/>
          <w:bCs/>
        </w:rPr>
        <w:t>Cold/Fatigue:</w:t>
      </w:r>
      <w:r>
        <w:t xml:space="preserve"> They cannot be consumed for excuses like fighting cold or fatigue if they cause </w:t>
      </w:r>
      <w:r>
        <w:rPr>
          <w:b/>
          <w:bCs/>
        </w:rPr>
        <w:t>intoxication</w:t>
      </w:r>
      <w:r>
        <w:t>.</w:t>
      </w:r>
    </w:p>
    <w:p w:rsidR="00376C6D" w:rsidRDefault="00376C6D" w:rsidP="00540FDF">
      <w:pPr>
        <w:pStyle w:val="a8"/>
        <w:numPr>
          <w:ilvl w:val="0"/>
          <w:numId w:val="10"/>
        </w:numPr>
      </w:pPr>
      <w:r>
        <w:rPr>
          <w:b/>
          <w:bCs/>
        </w:rPr>
        <w:t>Vinegar:</w:t>
      </w:r>
      <w:r>
        <w:t xml:space="preserve"> One is told to </w:t>
      </w:r>
      <w:r>
        <w:rPr>
          <w:b/>
          <w:bCs/>
        </w:rPr>
        <w:t>throw away</w:t>
      </w:r>
      <w:r>
        <w:t xml:space="preserve"> alcoholic beverages rather than try to make vinegar from them.</w:t>
      </w:r>
    </w:p>
    <w:p w:rsidR="00376C6D" w:rsidRDefault="00376C6D" w:rsidP="00376C6D">
      <w:pPr>
        <w:pStyle w:val="3"/>
      </w:pPr>
      <w:r>
        <w:t>B. Prohibition of Trade and Association</w:t>
      </w:r>
    </w:p>
    <w:p w:rsidR="00376C6D" w:rsidRDefault="00376C6D" w:rsidP="00376C6D">
      <w:pPr>
        <w:pStyle w:val="a8"/>
      </w:pPr>
      <w:r>
        <w:t xml:space="preserve">Allah has </w:t>
      </w:r>
      <w:r>
        <w:rPr>
          <w:b/>
          <w:bCs/>
        </w:rPr>
        <w:t>cursed ten categories</w:t>
      </w:r>
      <w:r>
        <w:t xml:space="preserve"> related to </w:t>
      </w:r>
      <w:proofErr w:type="spellStart"/>
      <w:r>
        <w:t>Khamr</w:t>
      </w:r>
      <w:proofErr w:type="spellEnd"/>
      <w:r>
        <w:t xml:space="preserve"> (the drinker, seller, buyer, carrier, maker, etc.).</w:t>
      </w:r>
    </w:p>
    <w:p w:rsidR="00376C6D" w:rsidRDefault="00376C6D" w:rsidP="00540FDF">
      <w:pPr>
        <w:pStyle w:val="a8"/>
        <w:numPr>
          <w:ilvl w:val="0"/>
          <w:numId w:val="11"/>
        </w:numPr>
      </w:pPr>
      <w:r>
        <w:rPr>
          <w:b/>
          <w:bCs/>
        </w:rPr>
        <w:lastRenderedPageBreak/>
        <w:t>Association:</w:t>
      </w:r>
      <w:r>
        <w:t xml:space="preserve"> Muslims are instructed </w:t>
      </w:r>
      <w:r>
        <w:rPr>
          <w:b/>
          <w:bCs/>
        </w:rPr>
        <w:t>not to eat</w:t>
      </w:r>
      <w:r>
        <w:t xml:space="preserve"> at tables where intoxicating drinks are being served.</w:t>
      </w:r>
    </w:p>
    <w:p w:rsidR="00376C6D" w:rsidRDefault="00376C6D" w:rsidP="00376C6D"/>
    <w:p w:rsidR="00376C6D" w:rsidRDefault="00376C6D" w:rsidP="00376C6D">
      <w:pPr>
        <w:pStyle w:val="2"/>
      </w:pPr>
      <w:r>
        <w:t>III. Social and Spiritual Effects</w:t>
      </w:r>
    </w:p>
    <w:p w:rsidR="00376C6D" w:rsidRDefault="00376C6D" w:rsidP="00376C6D">
      <w:pPr>
        <w:pStyle w:val="3"/>
      </w:pPr>
      <w:r>
        <w:t>A. "Wine is the Root of all Evil"</w:t>
      </w:r>
    </w:p>
    <w:p w:rsidR="00376C6D" w:rsidRDefault="00376C6D" w:rsidP="00376C6D">
      <w:pPr>
        <w:pStyle w:val="a8"/>
      </w:pPr>
      <w:r>
        <w:t>Intoxicants are linked to numerous societal harms:</w:t>
      </w:r>
    </w:p>
    <w:p w:rsidR="00376C6D" w:rsidRDefault="00376C6D" w:rsidP="00540FDF">
      <w:pPr>
        <w:pStyle w:val="a8"/>
        <w:numPr>
          <w:ilvl w:val="0"/>
          <w:numId w:val="12"/>
        </w:numPr>
      </w:pPr>
      <w:r>
        <w:rPr>
          <w:b/>
          <w:bCs/>
        </w:rPr>
        <w:t>Spiritual Weakness:</w:t>
      </w:r>
      <w:r>
        <w:t xml:space="preserve"> The one who drinks </w:t>
      </w:r>
      <w:proofErr w:type="spellStart"/>
      <w:r>
        <w:rPr>
          <w:i/>
          <w:iCs/>
        </w:rPr>
        <w:t>khamr</w:t>
      </w:r>
      <w:proofErr w:type="spellEnd"/>
      <w:r>
        <w:t xml:space="preserve"> is "not a believer while he drinks it," meaning his action is </w:t>
      </w:r>
      <w:r>
        <w:rPr>
          <w:b/>
          <w:bCs/>
        </w:rPr>
        <w:t>contrary to the perfection of faith</w:t>
      </w:r>
      <w:r>
        <w:t>. (However, they remain within the fold of Islam.)</w:t>
      </w:r>
    </w:p>
    <w:p w:rsidR="00376C6D" w:rsidRDefault="00376C6D" w:rsidP="00540FDF">
      <w:pPr>
        <w:pStyle w:val="a8"/>
        <w:numPr>
          <w:ilvl w:val="0"/>
          <w:numId w:val="12"/>
        </w:numPr>
      </w:pPr>
      <w:r>
        <w:rPr>
          <w:b/>
          <w:bCs/>
        </w:rPr>
        <w:t>Social Evils:</w:t>
      </w:r>
      <w:r>
        <w:t xml:space="preserve"> Suicide, depression, brain damage, child neglect, traffic accidents, and crime.</w:t>
      </w:r>
    </w:p>
    <w:p w:rsidR="00376C6D" w:rsidRDefault="00376C6D" w:rsidP="00376C6D">
      <w:pPr>
        <w:pStyle w:val="3"/>
      </w:pPr>
      <w:r>
        <w:t>B. Drug Addiction (The Terrible Web)</w:t>
      </w:r>
    </w:p>
    <w:p w:rsidR="00376C6D" w:rsidRDefault="00376C6D" w:rsidP="00376C6D">
      <w:pPr>
        <w:pStyle w:val="a8"/>
      </w:pPr>
      <w:r>
        <w:t>Drug addiction can start unknowingly. It quickly leads to:</w:t>
      </w:r>
    </w:p>
    <w:p w:rsidR="00376C6D" w:rsidRDefault="00376C6D" w:rsidP="00540FDF">
      <w:pPr>
        <w:pStyle w:val="a8"/>
        <w:numPr>
          <w:ilvl w:val="0"/>
          <w:numId w:val="13"/>
        </w:numPr>
      </w:pPr>
      <w:r>
        <w:rPr>
          <w:b/>
          <w:bCs/>
        </w:rPr>
        <w:t>Crime and Sin:</w:t>
      </w:r>
      <w:r>
        <w:t xml:space="preserve"> Addicts must resort to crime and sin to afford the </w:t>
      </w:r>
      <w:r>
        <w:rPr>
          <w:b/>
          <w:bCs/>
        </w:rPr>
        <w:t>astronomically high prices</w:t>
      </w:r>
      <w:r>
        <w:t xml:space="preserve"> demanded by dealers.</w:t>
      </w:r>
    </w:p>
    <w:p w:rsidR="00376C6D" w:rsidRDefault="00376C6D" w:rsidP="00540FDF">
      <w:pPr>
        <w:pStyle w:val="a8"/>
        <w:numPr>
          <w:ilvl w:val="0"/>
          <w:numId w:val="13"/>
        </w:numPr>
      </w:pPr>
      <w:r>
        <w:rPr>
          <w:b/>
          <w:bCs/>
        </w:rPr>
        <w:t>Health Risks:</w:t>
      </w:r>
      <w:r>
        <w:t xml:space="preserve"> Sharing needles/syringes (common among heroin addicts) carries a high risk of transmitting </w:t>
      </w:r>
      <w:r>
        <w:rPr>
          <w:b/>
          <w:bCs/>
        </w:rPr>
        <w:t>serious diseases</w:t>
      </w:r>
      <w:r>
        <w:t>.</w:t>
      </w:r>
    </w:p>
    <w:p w:rsidR="00376C6D" w:rsidRDefault="00376C6D" w:rsidP="00540FDF">
      <w:pPr>
        <w:pStyle w:val="a8"/>
        <w:numPr>
          <w:ilvl w:val="0"/>
          <w:numId w:val="13"/>
        </w:numPr>
      </w:pPr>
      <w:r>
        <w:rPr>
          <w:b/>
          <w:bCs/>
        </w:rPr>
        <w:t>Precaution:</w:t>
      </w:r>
      <w:r>
        <w:t xml:space="preserve"> </w:t>
      </w:r>
      <w:r>
        <w:rPr>
          <w:b/>
          <w:bCs/>
        </w:rPr>
        <w:t>Avoid hangouts</w:t>
      </w:r>
      <w:r>
        <w:t xml:space="preserve"> and people of questionable reputation. Be responsible and </w:t>
      </w:r>
      <w:r>
        <w:rPr>
          <w:b/>
          <w:bCs/>
        </w:rPr>
        <w:t>do not take risks</w:t>
      </w:r>
      <w:r>
        <w:t>.</w:t>
      </w:r>
    </w:p>
    <w:p w:rsidR="00376C6D" w:rsidRDefault="00376C6D" w:rsidP="00376C6D"/>
    <w:p w:rsidR="00376C6D" w:rsidRDefault="00376C6D" w:rsidP="0005311C">
      <w:pPr>
        <w:pStyle w:val="2"/>
      </w:pPr>
      <w:r>
        <w:t xml:space="preserve">IV. Review Questions </w:t>
      </w:r>
    </w:p>
    <w:p w:rsidR="00376C6D" w:rsidRDefault="00376C6D" w:rsidP="00540FDF">
      <w:pPr>
        <w:pStyle w:val="a8"/>
        <w:numPr>
          <w:ilvl w:val="0"/>
          <w:numId w:val="14"/>
        </w:numPr>
      </w:pPr>
      <w:r>
        <w:rPr>
          <w:b/>
          <w:bCs/>
        </w:rPr>
        <w:t xml:space="preserve">Explain the term </w:t>
      </w:r>
      <w:proofErr w:type="spellStart"/>
      <w:r>
        <w:rPr>
          <w:b/>
          <w:bCs/>
          <w:i/>
          <w:iCs/>
        </w:rPr>
        <w:t>Khamr</w:t>
      </w:r>
      <w:proofErr w:type="spellEnd"/>
      <w:r>
        <w:rPr>
          <w:b/>
          <w:bCs/>
        </w:rPr>
        <w:t xml:space="preserve">. What items can rightfully be included in </w:t>
      </w:r>
      <w:proofErr w:type="spellStart"/>
      <w:r>
        <w:rPr>
          <w:b/>
          <w:bCs/>
          <w:i/>
          <w:iCs/>
        </w:rPr>
        <w:t>Khamr</w:t>
      </w:r>
      <w:proofErr w:type="spellEnd"/>
      <w:r>
        <w:rPr>
          <w:b/>
          <w:bCs/>
        </w:rPr>
        <w:t>?</w:t>
      </w:r>
      <w:r w:rsidR="0005311C">
        <w:br/>
      </w:r>
      <w:bookmarkStart w:id="0" w:name="_GoBack"/>
      <w:bookmarkEnd w:id="0"/>
    </w:p>
    <w:p w:rsidR="009C2C8E" w:rsidRPr="0005311C" w:rsidRDefault="00376C6D" w:rsidP="00540FDF">
      <w:pPr>
        <w:pStyle w:val="a8"/>
        <w:numPr>
          <w:ilvl w:val="0"/>
          <w:numId w:val="14"/>
        </w:numPr>
      </w:pPr>
      <w:r>
        <w:rPr>
          <w:b/>
          <w:bCs/>
        </w:rPr>
        <w:t>Why are Muslims not allowed to use alcohol as medicine?</w:t>
      </w:r>
    </w:p>
    <w:sectPr w:rsidR="009C2C8E" w:rsidRPr="0005311C">
      <w:headerReference w:type="default" r:id="rId10"/>
      <w:footerReference w:type="default" r:id="rId11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FDF" w:rsidRDefault="00540FDF">
      <w:pPr>
        <w:spacing w:after="0" w:line="240" w:lineRule="auto"/>
      </w:pPr>
      <w:r>
        <w:separator/>
      </w:r>
    </w:p>
  </w:endnote>
  <w:endnote w:type="continuationSeparator" w:id="0">
    <w:p w:rsidR="00540FDF" w:rsidRDefault="00540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3570086" wp14:editId="4BBBE77A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FDF" w:rsidRDefault="00540FDF">
      <w:pPr>
        <w:spacing w:after="0" w:line="240" w:lineRule="auto"/>
      </w:pPr>
      <w:r>
        <w:separator/>
      </w:r>
    </w:p>
  </w:footnote>
  <w:footnote w:type="continuationSeparator" w:id="0">
    <w:p w:rsidR="00540FDF" w:rsidRDefault="00540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BEA" w:rsidRDefault="004F3BEA" w:rsidP="001A38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1A386E">
      <w:rPr>
        <w:noProof/>
        <w:highlight w:val="yellow"/>
      </w:rPr>
      <w:drawing>
        <wp:anchor distT="0" distB="0" distL="0" distR="0" simplePos="0" relativeHeight="251658240" behindDoc="1" locked="0" layoutInCell="1" hidden="0" allowOverlap="1" wp14:anchorId="2DDA66A3" wp14:editId="2EA0367C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993"/>
    <w:multiLevelType w:val="multilevel"/>
    <w:tmpl w:val="BCD8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10EC4"/>
    <w:multiLevelType w:val="multilevel"/>
    <w:tmpl w:val="2AAC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B2EFE"/>
    <w:multiLevelType w:val="multilevel"/>
    <w:tmpl w:val="110A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724A0"/>
    <w:multiLevelType w:val="multilevel"/>
    <w:tmpl w:val="97D8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74702"/>
    <w:multiLevelType w:val="multilevel"/>
    <w:tmpl w:val="B88A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D0537"/>
    <w:multiLevelType w:val="multilevel"/>
    <w:tmpl w:val="985A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6474E"/>
    <w:multiLevelType w:val="multilevel"/>
    <w:tmpl w:val="A226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252381"/>
    <w:multiLevelType w:val="multilevel"/>
    <w:tmpl w:val="994A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520842"/>
    <w:multiLevelType w:val="multilevel"/>
    <w:tmpl w:val="F8044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F4285C"/>
    <w:multiLevelType w:val="multilevel"/>
    <w:tmpl w:val="0D8E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0C4543"/>
    <w:multiLevelType w:val="multilevel"/>
    <w:tmpl w:val="D5CA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FE344F"/>
    <w:multiLevelType w:val="multilevel"/>
    <w:tmpl w:val="0326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870650"/>
    <w:multiLevelType w:val="multilevel"/>
    <w:tmpl w:val="DC4E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E4673A"/>
    <w:multiLevelType w:val="multilevel"/>
    <w:tmpl w:val="D1D2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1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6EEF"/>
    <w:rsid w:val="00045B53"/>
    <w:rsid w:val="0004637A"/>
    <w:rsid w:val="0005311C"/>
    <w:rsid w:val="00061CF7"/>
    <w:rsid w:val="00111538"/>
    <w:rsid w:val="00153C28"/>
    <w:rsid w:val="00176D60"/>
    <w:rsid w:val="001A386E"/>
    <w:rsid w:val="001B6E00"/>
    <w:rsid w:val="002548B5"/>
    <w:rsid w:val="002B54A8"/>
    <w:rsid w:val="003061CD"/>
    <w:rsid w:val="0031157C"/>
    <w:rsid w:val="003137BF"/>
    <w:rsid w:val="003407F3"/>
    <w:rsid w:val="00376C6D"/>
    <w:rsid w:val="003B07FD"/>
    <w:rsid w:val="003C48D2"/>
    <w:rsid w:val="003E43EE"/>
    <w:rsid w:val="004137CD"/>
    <w:rsid w:val="004557D9"/>
    <w:rsid w:val="00483168"/>
    <w:rsid w:val="00493EB9"/>
    <w:rsid w:val="004B2DC6"/>
    <w:rsid w:val="004D4365"/>
    <w:rsid w:val="004F3BEA"/>
    <w:rsid w:val="0051682D"/>
    <w:rsid w:val="00540FDF"/>
    <w:rsid w:val="0059670E"/>
    <w:rsid w:val="00634628"/>
    <w:rsid w:val="00642F4F"/>
    <w:rsid w:val="006831EF"/>
    <w:rsid w:val="0068481F"/>
    <w:rsid w:val="006915F3"/>
    <w:rsid w:val="006D6F90"/>
    <w:rsid w:val="006E2D35"/>
    <w:rsid w:val="006F4524"/>
    <w:rsid w:val="006F5666"/>
    <w:rsid w:val="00730E5C"/>
    <w:rsid w:val="00731B27"/>
    <w:rsid w:val="0073325B"/>
    <w:rsid w:val="00750FCC"/>
    <w:rsid w:val="007C1032"/>
    <w:rsid w:val="00852E70"/>
    <w:rsid w:val="00887809"/>
    <w:rsid w:val="00940676"/>
    <w:rsid w:val="00950064"/>
    <w:rsid w:val="009C2C8E"/>
    <w:rsid w:val="00A22D30"/>
    <w:rsid w:val="00A54D26"/>
    <w:rsid w:val="00AA6DA4"/>
    <w:rsid w:val="00B16EEF"/>
    <w:rsid w:val="00B508DC"/>
    <w:rsid w:val="00B77168"/>
    <w:rsid w:val="00BD0AB5"/>
    <w:rsid w:val="00CB00AD"/>
    <w:rsid w:val="00CC685D"/>
    <w:rsid w:val="00D53E00"/>
    <w:rsid w:val="00D74500"/>
    <w:rsid w:val="00DF08E7"/>
    <w:rsid w:val="00E215B9"/>
    <w:rsid w:val="00E621FD"/>
    <w:rsid w:val="00E62649"/>
    <w:rsid w:val="00EC35A6"/>
    <w:rsid w:val="00F00726"/>
    <w:rsid w:val="00F42677"/>
    <w:rsid w:val="00F72BF1"/>
    <w:rsid w:val="00F83337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9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3C2A"/>
  </w:style>
  <w:style w:type="paragraph" w:styleId="a5">
    <w:name w:val="footer"/>
    <w:basedOn w:val="a"/>
    <w:link w:val="Char0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3C2A"/>
  </w:style>
  <w:style w:type="paragraph" w:styleId="a6">
    <w:name w:val="List Paragraph"/>
    <w:basedOn w:val="a"/>
    <w:uiPriority w:val="34"/>
    <w:qFormat/>
    <w:rsid w:val="00083153"/>
    <w:pPr>
      <w:ind w:left="720"/>
      <w:contextualSpacing/>
    </w:pPr>
  </w:style>
  <w:style w:type="character" w:styleId="a7">
    <w:name w:val="Strong"/>
    <w:basedOn w:val="a0"/>
    <w:uiPriority w:val="22"/>
    <w:qFormat/>
    <w:rsid w:val="00240409"/>
    <w:rPr>
      <w:b/>
      <w:bCs/>
    </w:rPr>
  </w:style>
  <w:style w:type="paragraph" w:styleId="a8">
    <w:name w:val="Normal (Web)"/>
    <w:basedOn w:val="a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TML Top of Form"/>
    <w:basedOn w:val="a"/>
    <w:next w:val="a"/>
    <w:link w:val="Char1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1">
    <w:name w:val="أعلى النموذج Char"/>
    <w:basedOn w:val="a0"/>
    <w:link w:val="a9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a0"/>
    <w:rsid w:val="00842CEB"/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59"/>
    <w:rsid w:val="00D74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EC3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2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7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4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4E7D54-2A58-4EF2-9E46-47554F24A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7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pc</cp:lastModifiedBy>
  <cp:revision>40</cp:revision>
  <dcterms:created xsi:type="dcterms:W3CDTF">2023-11-21T16:27:00Z</dcterms:created>
  <dcterms:modified xsi:type="dcterms:W3CDTF">2025-11-25T12:47:00Z</dcterms:modified>
</cp:coreProperties>
</file>