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ind w:left="720" w:firstLine="0"/>
        <w:rPr>
          <w:rFonts w:ascii="Times New Roman" w:cs="Times New Roman" w:eastAsia="Times New Roman" w:hAnsi="Times New Roman"/>
          <w:i w:val="1"/>
          <w:iCs w:val="1"/>
          <w:sz w:val="46"/>
          <w:szCs w:val="46"/>
        </w:rPr>
      </w:pPr>
      <w:bookmarkStart w:colFirst="0" w:colLast="0" w:name="_jij44u7vnof6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46"/>
          <w:szCs w:val="46"/>
          <w:rtl w:val="0"/>
        </w:rPr>
        <w:t xml:space="preserve">Possessive Noun Worksheet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ind w:left="720" w:firstLine="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bookmarkStart w:colFirst="0" w:colLast="0" w:name="_64u36lspnk32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Name: _______________________ Date: ___________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ind w:left="720" w:firstLine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pcb1apnjs4mg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Part 1 — Clarification: What Are Possessive Nouns?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possessive noun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shows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ownership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belonging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or a close relationship.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ind w:left="720" w:firstLine="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bookmarkStart w:colFirst="0" w:colLast="0" w:name="_n8v7p9h73n41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Rules to Remember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Singular nouns</w:t>
      </w: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 → add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’s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girl’s book (one girl)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cat’s tail (one cat)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Plural nouns that already end in –s</w:t>
      </w: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 → add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’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teachers’ lounge (many teachers)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players’ uniforms (many players)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Plural nouns that do NOT end in –s</w:t>
      </w: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 → add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’s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children’s toys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men’s team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Compound nouns</w:t>
      </w: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 → add the apostrophe to the end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my sister-in-law’s car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Joint possession</w:t>
      </w: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 (two people own the same thing) → last name gets ’s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Sam and Jordan’s project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Separate possession</w:t>
      </w: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 (each owns something separately) → both names get ’s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Sam’s and Jordan’s backpacks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vi695i2t4qk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 Correct the Mistakes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Each sentence contains an error in the use of possessive nouns. Rewrite the sentence correctly.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teachers lounge was crowded during lunch.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My cousins’ birthday is on Saturday. (One cousin)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two girl’s backpacks were left on the bus.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babys toys were scattered on the floor.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We went to my grandparents’s house for dinner.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womens’ locker room was being cleaned.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geeses feathers were blowing in the wind.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borrowed Jasons notes after class.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Both of the boy’s bicycles were broken. (Two boys, two bikes)</w:t>
        <w:br w:type="textWrapping"/>
        <w:t xml:space="preserve"> Corrected: _________________________________________________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committees decision was announced this morning.</w:t>
        <w:br w:type="textWrapping"/>
        <w:t xml:space="preserve"> Corrected: 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20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-742941</wp:posOffset>
          </wp:positionH>
          <wp:positionV relativeFrom="paragraph">
            <wp:posOffset>-552442</wp:posOffset>
          </wp:positionV>
          <wp:extent cx="7483338" cy="10312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-914391</wp:posOffset>
          </wp:positionH>
          <wp:positionV relativeFrom="paragraph">
            <wp:posOffset>-609592</wp:posOffset>
          </wp:positionV>
          <wp:extent cx="7613438" cy="145853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