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80109" w14:textId="5643D6F6" w:rsidR="00230C49" w:rsidRDefault="00230C49" w:rsidP="00230C49">
      <w:pPr>
        <w:rPr>
          <w:rFonts w:asciiTheme="minorBidi" w:hAnsiTheme="minorBidi"/>
          <w:sz w:val="28"/>
          <w:szCs w:val="28"/>
          <w:rtl/>
        </w:rPr>
      </w:pPr>
      <w:bookmarkStart w:id="0" w:name="_GoBack"/>
      <w:bookmarkEnd w:id="0"/>
    </w:p>
    <w:p w14:paraId="2C11B42D" w14:textId="77777777" w:rsidR="00230C49" w:rsidRDefault="00230C49" w:rsidP="00230C49">
      <w:pPr>
        <w:jc w:val="right"/>
        <w:rPr>
          <w:rFonts w:asciiTheme="minorBidi" w:hAnsiTheme="minorBidi"/>
          <w:sz w:val="28"/>
          <w:szCs w:val="28"/>
          <w:rtl/>
        </w:rPr>
      </w:pPr>
    </w:p>
    <w:p w14:paraId="524C12BA" w14:textId="77777777" w:rsidR="00230C49" w:rsidRDefault="00230C49" w:rsidP="00230C49">
      <w:pPr>
        <w:jc w:val="center"/>
        <w:rPr>
          <w:rtl/>
        </w:rPr>
      </w:pPr>
    </w:p>
    <w:p w14:paraId="4B773CF7" w14:textId="77777777" w:rsidR="00230C49" w:rsidRDefault="00230C49" w:rsidP="00230C49">
      <w:pPr>
        <w:jc w:val="center"/>
        <w:rPr>
          <w:rFonts w:asciiTheme="minorBidi" w:hAnsiTheme="minorBidi"/>
          <w:sz w:val="28"/>
          <w:szCs w:val="28"/>
          <w:rtl/>
        </w:rPr>
      </w:pPr>
      <w:r>
        <w:rPr>
          <w:rFonts w:asciiTheme="minorBidi" w:hAnsiTheme="minorBidi" w:hint="cs"/>
          <w:sz w:val="28"/>
          <w:szCs w:val="28"/>
          <w:rtl/>
        </w:rPr>
        <w:t xml:space="preserve">شرح قصيدة أين الفوارس </w:t>
      </w:r>
    </w:p>
    <w:p w14:paraId="386AAFF0" w14:textId="77777777" w:rsidR="00230C49" w:rsidRDefault="00230C49" w:rsidP="00230C49">
      <w:pPr>
        <w:jc w:val="center"/>
        <w:rPr>
          <w:rFonts w:asciiTheme="minorBidi" w:hAnsiTheme="minorBidi"/>
          <w:sz w:val="28"/>
          <w:szCs w:val="28"/>
          <w:rtl/>
        </w:rPr>
      </w:pPr>
      <w:r>
        <w:rPr>
          <w:rFonts w:asciiTheme="minorBidi" w:hAnsiTheme="minorBidi" w:hint="cs"/>
          <w:sz w:val="28"/>
          <w:szCs w:val="28"/>
          <w:rtl/>
        </w:rPr>
        <w:t xml:space="preserve">اللغة العربية الصف السابع </w:t>
      </w:r>
    </w:p>
    <w:p w14:paraId="6FEC6CB7"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اسم الطالبـ/ـة : .......................</w:t>
      </w:r>
    </w:p>
    <w:p w14:paraId="5C13A336"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اليوم: ...................................                        التاريخ: ..............................</w:t>
      </w:r>
    </w:p>
    <w:p w14:paraId="78693CD5" w14:textId="77777777" w:rsidR="00230C49" w:rsidRDefault="00230C49" w:rsidP="00230C49">
      <w:pPr>
        <w:jc w:val="right"/>
        <w:rPr>
          <w:rFonts w:asciiTheme="minorBidi" w:hAnsiTheme="minorBidi"/>
          <w:sz w:val="28"/>
          <w:szCs w:val="28"/>
          <w:rtl/>
        </w:rPr>
      </w:pPr>
    </w:p>
    <w:p w14:paraId="784FBEFF" w14:textId="77777777" w:rsidR="00230C49" w:rsidRPr="00031DAC" w:rsidRDefault="00230C49" w:rsidP="00230C49">
      <w:pPr>
        <w:jc w:val="right"/>
        <w:rPr>
          <w:rFonts w:asciiTheme="minorBidi" w:hAnsiTheme="minorBidi"/>
          <w:b/>
          <w:bCs/>
          <w:sz w:val="28"/>
          <w:szCs w:val="28"/>
          <w:u w:val="single"/>
          <w:rtl/>
        </w:rPr>
      </w:pPr>
      <w:r w:rsidRPr="00031DAC">
        <w:rPr>
          <w:rFonts w:asciiTheme="minorBidi" w:hAnsiTheme="minorBidi" w:hint="cs"/>
          <w:b/>
          <w:bCs/>
          <w:sz w:val="28"/>
          <w:szCs w:val="28"/>
          <w:u w:val="single"/>
          <w:rtl/>
        </w:rPr>
        <w:t>الفكرة في الأبيات : (1-4): الخيول العربية ليست خيول أصيلة .</w:t>
      </w:r>
    </w:p>
    <w:p w14:paraId="265F3426" w14:textId="77777777" w:rsidR="00230C49" w:rsidRPr="00031DAC" w:rsidRDefault="00230C49" w:rsidP="00230C49">
      <w:pPr>
        <w:jc w:val="right"/>
        <w:rPr>
          <w:rFonts w:asciiTheme="minorBidi" w:hAnsiTheme="minorBidi"/>
          <w:b/>
          <w:bCs/>
          <w:sz w:val="28"/>
          <w:szCs w:val="28"/>
          <w:u w:val="single"/>
          <w:rtl/>
        </w:rPr>
      </w:pPr>
      <w:r w:rsidRPr="00031DAC">
        <w:rPr>
          <w:rFonts w:asciiTheme="minorBidi" w:hAnsiTheme="minorBidi" w:hint="cs"/>
          <w:b/>
          <w:bCs/>
          <w:sz w:val="28"/>
          <w:szCs w:val="28"/>
          <w:u w:val="single"/>
          <w:rtl/>
        </w:rPr>
        <w:t xml:space="preserve">شرح الأبيات : </w:t>
      </w:r>
    </w:p>
    <w:p w14:paraId="2D6064DB"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 xml:space="preserve">يتحدث الشاعر في البيت الأول مع فلسطين ويطلب منها أن تقلل من لومها له بسبب ما حلّ في فلسطين من احتلالها من قبل الاحتلال الصهيوني، وإنّ هذا اللوم أتعب الشاعر ؛ لأن الخيول والفوارس ( الجيوش) التي شاركت في الحرب ليست خيوله ، ويشكك الشاعر في أصالة هذه الخيول ( الجيوش) بقوله أن في ألوانها غبش، ويتحدث بأن الخيول( الجيوش) إن لم تكن موحدة فستكون هذه الجيوش كالفريسة السهلة التي من الممكن السيطرة عليها بسهولة، ويكمل الشاعر ويوجه سؤاله أين الفوراس( الجيوش)؟ عن الأقصى لتحرره من قبضة أعوان الشيطان ( الاحتلال). </w:t>
      </w:r>
    </w:p>
    <w:p w14:paraId="6609F13C" w14:textId="77777777" w:rsidR="00230C49" w:rsidRDefault="00230C49" w:rsidP="00230C49">
      <w:pPr>
        <w:jc w:val="right"/>
        <w:rPr>
          <w:rFonts w:asciiTheme="minorBidi" w:hAnsiTheme="minorBidi"/>
          <w:sz w:val="28"/>
          <w:szCs w:val="28"/>
          <w:rtl/>
        </w:rPr>
      </w:pPr>
    </w:p>
    <w:p w14:paraId="2678762C" w14:textId="77777777" w:rsidR="00230C49" w:rsidRPr="00031DAC" w:rsidRDefault="00230C49" w:rsidP="00230C49">
      <w:pPr>
        <w:jc w:val="right"/>
        <w:rPr>
          <w:rFonts w:asciiTheme="minorBidi" w:hAnsiTheme="minorBidi"/>
          <w:b/>
          <w:bCs/>
          <w:sz w:val="28"/>
          <w:szCs w:val="28"/>
          <w:u w:val="single"/>
          <w:rtl/>
        </w:rPr>
      </w:pPr>
      <w:r w:rsidRPr="00031DAC">
        <w:rPr>
          <w:rFonts w:asciiTheme="minorBidi" w:hAnsiTheme="minorBidi" w:hint="cs"/>
          <w:b/>
          <w:bCs/>
          <w:sz w:val="28"/>
          <w:szCs w:val="28"/>
          <w:u w:val="single"/>
          <w:rtl/>
        </w:rPr>
        <w:t>المعاني والمرادف والضد:</w:t>
      </w:r>
    </w:p>
    <w:p w14:paraId="765A349F"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1. الفوارس: جمع فارس وتعني الشخص الذي يركب الخيول، لكنها ترمز للجيوش العربية .</w:t>
      </w:r>
    </w:p>
    <w:p w14:paraId="7DA1B244"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2. قبضة الكفر: ترمز للاحتلال الصهيوني.</w:t>
      </w:r>
    </w:p>
    <w:p w14:paraId="3F40DA4E"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3. أعوان الشيطان: ترمز للاحتلال الصهيوني.</w:t>
      </w:r>
    </w:p>
    <w:p w14:paraId="3603C910" w14:textId="77777777" w:rsidR="00230C49" w:rsidRDefault="00230C49" w:rsidP="00230C49">
      <w:pPr>
        <w:jc w:val="right"/>
        <w:rPr>
          <w:rFonts w:asciiTheme="minorBidi" w:hAnsiTheme="minorBidi"/>
          <w:sz w:val="28"/>
          <w:szCs w:val="28"/>
          <w:rtl/>
        </w:rPr>
      </w:pPr>
    </w:p>
    <w:p w14:paraId="4A4545C6" w14:textId="77777777" w:rsidR="00230C49" w:rsidRPr="00031DAC" w:rsidRDefault="00230C49" w:rsidP="00230C49">
      <w:pPr>
        <w:jc w:val="right"/>
        <w:rPr>
          <w:rFonts w:asciiTheme="minorBidi" w:hAnsiTheme="minorBidi"/>
          <w:b/>
          <w:bCs/>
          <w:sz w:val="28"/>
          <w:szCs w:val="28"/>
          <w:u w:val="single"/>
          <w:rtl/>
        </w:rPr>
      </w:pPr>
      <w:r w:rsidRPr="00031DAC">
        <w:rPr>
          <w:rFonts w:asciiTheme="minorBidi" w:hAnsiTheme="minorBidi" w:hint="cs"/>
          <w:b/>
          <w:bCs/>
          <w:sz w:val="28"/>
          <w:szCs w:val="28"/>
          <w:u w:val="single"/>
          <w:rtl/>
        </w:rPr>
        <w:t>الأساليب والدلالات والتشابيه :</w:t>
      </w:r>
    </w:p>
    <w:p w14:paraId="5E92AA66"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1. أين الفوارس؟ : أسلوب استفهام .</w:t>
      </w:r>
    </w:p>
    <w:p w14:paraId="3B9FF35B"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2. لا الخيل / لا الفرسان / لم تكن: أسلوب نفي .</w:t>
      </w:r>
    </w:p>
    <w:p w14:paraId="0247BDE8" w14:textId="77777777" w:rsidR="00230C49" w:rsidRDefault="00230C49" w:rsidP="00230C49">
      <w:pPr>
        <w:jc w:val="right"/>
        <w:rPr>
          <w:rFonts w:asciiTheme="minorBidi" w:hAnsiTheme="minorBidi"/>
          <w:sz w:val="28"/>
          <w:szCs w:val="28"/>
          <w:rtl/>
        </w:rPr>
      </w:pPr>
      <w:r>
        <w:rPr>
          <w:rFonts w:asciiTheme="minorBidi" w:hAnsiTheme="minorBidi" w:hint="cs"/>
          <w:sz w:val="28"/>
          <w:szCs w:val="28"/>
          <w:rtl/>
        </w:rPr>
        <w:t>3. قد شكَّ/ إنّ اللوم: أسلوب تأكيد .</w:t>
      </w:r>
    </w:p>
    <w:p w14:paraId="154D2A93" w14:textId="77777777" w:rsidR="00230C49" w:rsidRDefault="00230C49" w:rsidP="00230C49">
      <w:pPr>
        <w:jc w:val="right"/>
        <w:rPr>
          <w:rFonts w:asciiTheme="minorBidi" w:hAnsiTheme="minorBidi"/>
          <w:sz w:val="28"/>
          <w:szCs w:val="28"/>
          <w:rtl/>
        </w:rPr>
      </w:pPr>
    </w:p>
    <w:p w14:paraId="4C671335" w14:textId="77777777" w:rsidR="00230C49" w:rsidRDefault="00230C49" w:rsidP="00230C49">
      <w:pPr>
        <w:ind w:left="5760" w:hanging="5760"/>
        <w:rPr>
          <w:rFonts w:asciiTheme="minorBidi" w:hAnsiTheme="minorBidi"/>
          <w:sz w:val="28"/>
          <w:szCs w:val="28"/>
          <w:rtl/>
        </w:rPr>
      </w:pPr>
      <w:r>
        <w:rPr>
          <w:rFonts w:asciiTheme="minorBidi" w:hAnsiTheme="minorBidi" w:hint="cs"/>
          <w:sz w:val="28"/>
          <w:szCs w:val="28"/>
          <w:rtl/>
        </w:rPr>
        <w:t>4. لا الخيل خيلي ولا الفرسان فرساني: تدل على عجز الفرسان ( الجيوش) العربية عن نصرة فلسطين.</w:t>
      </w:r>
    </w:p>
    <w:p w14:paraId="2958C5E0" w14:textId="77777777" w:rsidR="00230C49" w:rsidRDefault="00230C49" w:rsidP="00230C49">
      <w:pPr>
        <w:ind w:left="5760" w:hanging="5760"/>
        <w:jc w:val="right"/>
        <w:rPr>
          <w:rFonts w:asciiTheme="minorBidi" w:hAnsiTheme="minorBidi"/>
          <w:sz w:val="28"/>
          <w:szCs w:val="28"/>
          <w:rtl/>
        </w:rPr>
      </w:pPr>
      <w:r>
        <w:rPr>
          <w:rFonts w:asciiTheme="minorBidi" w:hAnsiTheme="minorBidi" w:hint="cs"/>
          <w:sz w:val="28"/>
          <w:szCs w:val="28"/>
          <w:rtl/>
        </w:rPr>
        <w:t>5. فأجملي اللوم : شبه فلسطين بإنسان يلوم الشاعر.</w:t>
      </w:r>
    </w:p>
    <w:p w14:paraId="4DABF240" w14:textId="77777777" w:rsidR="00230C49" w:rsidRDefault="00230C49" w:rsidP="00230C49">
      <w:pPr>
        <w:ind w:left="5760" w:hanging="5760"/>
        <w:jc w:val="right"/>
        <w:rPr>
          <w:rFonts w:asciiTheme="minorBidi" w:hAnsiTheme="minorBidi"/>
          <w:sz w:val="28"/>
          <w:szCs w:val="28"/>
          <w:rtl/>
        </w:rPr>
      </w:pPr>
      <w:r>
        <w:rPr>
          <w:rFonts w:asciiTheme="minorBidi" w:hAnsiTheme="minorBidi" w:hint="cs"/>
          <w:sz w:val="28"/>
          <w:szCs w:val="28"/>
          <w:rtl/>
        </w:rPr>
        <w:t>6. في ألوانها غبش: تدل على عدم أصالة الخيول العربية ( الجيوش) .</w:t>
      </w:r>
    </w:p>
    <w:p w14:paraId="58794CDA" w14:textId="77777777" w:rsidR="00230C49" w:rsidRDefault="00230C49" w:rsidP="00230C49">
      <w:pPr>
        <w:ind w:left="5760" w:hanging="5760"/>
        <w:jc w:val="right"/>
        <w:rPr>
          <w:rFonts w:asciiTheme="minorBidi" w:hAnsiTheme="minorBidi"/>
          <w:sz w:val="28"/>
          <w:szCs w:val="28"/>
          <w:rtl/>
        </w:rPr>
      </w:pPr>
      <w:r>
        <w:rPr>
          <w:rFonts w:asciiTheme="minorBidi" w:hAnsiTheme="minorBidi" w:hint="cs"/>
          <w:sz w:val="28"/>
          <w:szCs w:val="28"/>
          <w:rtl/>
        </w:rPr>
        <w:t>7. والخيل إن لم تكن  دوماً موحدة : تدل على أهمية الوحدة لتحرير فلسطين .</w:t>
      </w:r>
    </w:p>
    <w:p w14:paraId="40862B99" w14:textId="77777777" w:rsidR="00230C49" w:rsidRDefault="00230C49" w:rsidP="00230C49">
      <w:pPr>
        <w:ind w:left="5760" w:hanging="5760"/>
        <w:jc w:val="right"/>
        <w:rPr>
          <w:rFonts w:asciiTheme="minorBidi" w:hAnsiTheme="minorBidi"/>
          <w:sz w:val="28"/>
          <w:szCs w:val="28"/>
          <w:rtl/>
        </w:rPr>
      </w:pPr>
    </w:p>
    <w:p w14:paraId="764375B4" w14:textId="77777777" w:rsidR="00230C49" w:rsidRPr="00031DAC" w:rsidRDefault="00230C49" w:rsidP="00230C49">
      <w:pPr>
        <w:ind w:left="5760" w:hanging="5760"/>
        <w:jc w:val="right"/>
        <w:rPr>
          <w:rFonts w:asciiTheme="minorBidi" w:hAnsiTheme="minorBidi"/>
          <w:b/>
          <w:bCs/>
          <w:sz w:val="28"/>
          <w:szCs w:val="28"/>
          <w:u w:val="single"/>
          <w:rtl/>
        </w:rPr>
      </w:pPr>
      <w:r w:rsidRPr="00031DAC">
        <w:rPr>
          <w:rFonts w:asciiTheme="minorBidi" w:hAnsiTheme="minorBidi" w:hint="cs"/>
          <w:b/>
          <w:bCs/>
          <w:sz w:val="28"/>
          <w:szCs w:val="28"/>
          <w:u w:val="single"/>
          <w:rtl/>
        </w:rPr>
        <w:t>الفكرة في الأبيات : ( 5-12) : وحدة الجيوش العربية هي الطريقة لتحرير فلسطين .</w:t>
      </w:r>
    </w:p>
    <w:p w14:paraId="15077487" w14:textId="77777777" w:rsidR="00230C49" w:rsidRPr="00031DAC" w:rsidRDefault="00230C49" w:rsidP="00230C49">
      <w:pPr>
        <w:bidi/>
        <w:rPr>
          <w:rFonts w:asciiTheme="minorBidi" w:hAnsiTheme="minorBidi"/>
          <w:b/>
          <w:bCs/>
          <w:sz w:val="28"/>
          <w:szCs w:val="28"/>
          <w:u w:val="single"/>
          <w:rtl/>
        </w:rPr>
      </w:pPr>
      <w:r w:rsidRPr="00031DAC">
        <w:rPr>
          <w:rFonts w:asciiTheme="minorBidi" w:hAnsiTheme="minorBidi" w:hint="cs"/>
          <w:b/>
          <w:bCs/>
          <w:sz w:val="28"/>
          <w:szCs w:val="28"/>
          <w:u w:val="single"/>
          <w:rtl/>
        </w:rPr>
        <w:t xml:space="preserve">شرح الأبيات : </w:t>
      </w:r>
    </w:p>
    <w:p w14:paraId="5A0E1584"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 xml:space="preserve">يكمل الشاعر في طرح تساؤلاته الفوراس ( الجيوش) العربية لتقتحم القصور الموجود بكثرة في  </w:t>
      </w:r>
    </w:p>
    <w:p w14:paraId="695C44D0"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فلسطين ، ويطلب منا النظرلقرية حطين التي كانت تبكي بسبب  تقيدها (احتلالها )من الصلبيين</w:t>
      </w:r>
    </w:p>
    <w:p w14:paraId="13C8D3EE"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حتى</w:t>
      </w:r>
      <w:r w:rsidRPr="00761C48">
        <w:rPr>
          <w:rFonts w:asciiTheme="minorBidi" w:hAnsiTheme="minorBidi" w:hint="cs"/>
          <w:sz w:val="28"/>
          <w:szCs w:val="28"/>
          <w:rtl/>
        </w:rPr>
        <w:t xml:space="preserve"> </w:t>
      </w:r>
      <w:r>
        <w:rPr>
          <w:rFonts w:asciiTheme="minorBidi" w:hAnsiTheme="minorBidi" w:hint="cs"/>
          <w:sz w:val="28"/>
          <w:szCs w:val="28"/>
          <w:rtl/>
        </w:rPr>
        <w:t>جاء صلاح الدين الأيوبي وحررها وانتصر على الصلبيين في معركة أطلق عليها معركة</w:t>
      </w:r>
    </w:p>
    <w:p w14:paraId="1A770850"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حطين، ويضيف أن السبيل ( الطريق) لتحرير فلسطين هو الكرّ والفر في أرض المعركة</w:t>
      </w:r>
    </w:p>
    <w:p w14:paraId="6386970A"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 وأن السبيل أيضاً لتحرير فلسطين هو توحيد الجيوش العربية تحت راية الاسلام وأنّ هذه الجيوش</w:t>
      </w:r>
    </w:p>
    <w:p w14:paraId="3D5D3A64"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ستأتي من مكة المكرمة، وعمان، ودمشق، وبغداد، ومن اليمن، من مصر ، من لبنان، ويكرر</w:t>
      </w:r>
    </w:p>
    <w:p w14:paraId="3C95ED6A"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الشاعر طلبه من فلسطين أن تقلل من اللوم ؛ لأنه صُدِمَ لِما حلّ في القدس ، ويكرر بأن الطريقة</w:t>
      </w:r>
    </w:p>
    <w:p w14:paraId="5EC1C23D"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الوحيدة لتحرير</w:t>
      </w:r>
      <w:r w:rsidRPr="00761C48">
        <w:rPr>
          <w:rFonts w:asciiTheme="minorBidi" w:hAnsiTheme="minorBidi" w:hint="cs"/>
          <w:sz w:val="28"/>
          <w:szCs w:val="28"/>
          <w:rtl/>
        </w:rPr>
        <w:t xml:space="preserve"> </w:t>
      </w:r>
      <w:r>
        <w:rPr>
          <w:rFonts w:asciiTheme="minorBidi" w:hAnsiTheme="minorBidi" w:hint="cs"/>
          <w:sz w:val="28"/>
          <w:szCs w:val="28"/>
          <w:rtl/>
        </w:rPr>
        <w:t>فلسطين سيكون من خلال بعث قوة الجيوش العربية بعيداً عن صُنّاع الأكفان</w:t>
      </w:r>
    </w:p>
    <w:p w14:paraId="4A4589FB"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 الاحتلال) ، وأن نعود للاسلام والقرآن .</w:t>
      </w:r>
    </w:p>
    <w:p w14:paraId="68CB4AA2" w14:textId="77777777" w:rsidR="00230C49" w:rsidRPr="00031DAC" w:rsidRDefault="00230C49" w:rsidP="00230C49">
      <w:pPr>
        <w:bidi/>
        <w:ind w:left="6480" w:hanging="6480"/>
        <w:rPr>
          <w:rFonts w:asciiTheme="minorBidi" w:hAnsiTheme="minorBidi"/>
          <w:b/>
          <w:bCs/>
          <w:sz w:val="28"/>
          <w:szCs w:val="28"/>
          <w:u w:val="single"/>
          <w:rtl/>
        </w:rPr>
      </w:pPr>
      <w:r w:rsidRPr="00031DAC">
        <w:rPr>
          <w:rFonts w:asciiTheme="minorBidi" w:hAnsiTheme="minorBidi" w:hint="cs"/>
          <w:b/>
          <w:bCs/>
          <w:sz w:val="28"/>
          <w:szCs w:val="28"/>
          <w:u w:val="single"/>
          <w:rtl/>
        </w:rPr>
        <w:t>المعاني والمرادف والضد:</w:t>
      </w:r>
    </w:p>
    <w:p w14:paraId="59FB0AA2"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1. تكرّ= تهجم.</w:t>
      </w:r>
    </w:p>
    <w:p w14:paraId="0ED3C444"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2. بعث= عودة القوة .</w:t>
      </w:r>
    </w:p>
    <w:p w14:paraId="6D1D2F41"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lastRenderedPageBreak/>
        <w:t>3. السبيل= الطريق.</w:t>
      </w:r>
    </w:p>
    <w:p w14:paraId="13AAC68E"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4. نأوى = نلجأ</w:t>
      </w:r>
    </w:p>
    <w:p w14:paraId="198FE578" w14:textId="77777777" w:rsidR="00230C49" w:rsidRDefault="00230C49" w:rsidP="00230C49">
      <w:pPr>
        <w:bidi/>
        <w:ind w:left="6480" w:hanging="6480"/>
        <w:rPr>
          <w:rFonts w:asciiTheme="minorBidi" w:hAnsiTheme="minorBidi"/>
          <w:sz w:val="28"/>
          <w:szCs w:val="28"/>
          <w:rtl/>
        </w:rPr>
      </w:pPr>
    </w:p>
    <w:p w14:paraId="4062E2B1" w14:textId="77777777" w:rsidR="00230C49" w:rsidRPr="00031DAC" w:rsidRDefault="00230C49" w:rsidP="00230C49">
      <w:pPr>
        <w:bidi/>
        <w:ind w:left="6480" w:hanging="6480"/>
        <w:rPr>
          <w:rFonts w:asciiTheme="minorBidi" w:hAnsiTheme="minorBidi"/>
          <w:b/>
          <w:bCs/>
          <w:sz w:val="28"/>
          <w:szCs w:val="28"/>
          <w:u w:val="single"/>
          <w:rtl/>
        </w:rPr>
      </w:pPr>
      <w:r w:rsidRPr="00031DAC">
        <w:rPr>
          <w:rFonts w:asciiTheme="minorBidi" w:hAnsiTheme="minorBidi" w:hint="cs"/>
          <w:b/>
          <w:bCs/>
          <w:sz w:val="28"/>
          <w:szCs w:val="28"/>
          <w:u w:val="single"/>
          <w:rtl/>
        </w:rPr>
        <w:t>الأساليب والدلالات والتشابيه :</w:t>
      </w:r>
    </w:p>
    <w:p w14:paraId="2C9F7FB0"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1. أين الفوراس؟ : أسلوب استفهام .</w:t>
      </w:r>
    </w:p>
    <w:p w14:paraId="7DF23F2D"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2. فانظر: فعل أمر.</w:t>
      </w:r>
    </w:p>
    <w:p w14:paraId="516EA30C"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3. لحطين سالت مدامعها : شبه حطين بفتاة تبكي .</w:t>
      </w:r>
    </w:p>
    <w:p w14:paraId="1C71ED63"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4. تجرجر القيد : تدل على معاناة حطين الشديدة بسبب الاحتلال.</w:t>
      </w:r>
    </w:p>
    <w:p w14:paraId="59ACA343"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5. قد تأتي: أسلوب تأكيد.</w:t>
      </w:r>
    </w:p>
    <w:p w14:paraId="4F00394D"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6. فنكبة القدس أوحت لي بنكران: تدل على صدمة الشاعر لما حدث للقدس في النكبة .</w:t>
      </w:r>
    </w:p>
    <w:p w14:paraId="56A31165"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7. فلا السبيل: أسلوب نفي.</w:t>
      </w:r>
    </w:p>
    <w:p w14:paraId="48DF220A" w14:textId="77777777" w:rsidR="00230C49" w:rsidRDefault="00230C49" w:rsidP="00230C49">
      <w:pPr>
        <w:bidi/>
        <w:ind w:left="6480" w:hanging="6480"/>
        <w:rPr>
          <w:rFonts w:asciiTheme="minorBidi" w:hAnsiTheme="minorBidi"/>
          <w:sz w:val="28"/>
          <w:szCs w:val="28"/>
          <w:rtl/>
        </w:rPr>
      </w:pPr>
      <w:r>
        <w:rPr>
          <w:rFonts w:asciiTheme="minorBidi" w:hAnsiTheme="minorBidi" w:hint="cs"/>
          <w:sz w:val="28"/>
          <w:szCs w:val="28"/>
          <w:rtl/>
        </w:rPr>
        <w:t>8. من غير عودٍ لإسلامٍ وقرآن: تدل على ضرورة التسمك بالدين لتحقيق النصر .</w:t>
      </w:r>
    </w:p>
    <w:p w14:paraId="3329A503" w14:textId="77777777" w:rsidR="00230C49" w:rsidRPr="00031DAC" w:rsidRDefault="00230C49" w:rsidP="00230C49">
      <w:pPr>
        <w:bidi/>
        <w:ind w:left="6480" w:hanging="6480"/>
        <w:rPr>
          <w:rFonts w:asciiTheme="minorBidi" w:hAnsiTheme="minorBidi"/>
          <w:b/>
          <w:bCs/>
          <w:sz w:val="28"/>
          <w:szCs w:val="28"/>
          <w:u w:val="single"/>
          <w:rtl/>
        </w:rPr>
      </w:pPr>
    </w:p>
    <w:p w14:paraId="5FAC3396" w14:textId="77777777" w:rsidR="00230C49" w:rsidRPr="00031DAC" w:rsidRDefault="00230C49" w:rsidP="00230C49">
      <w:pPr>
        <w:bidi/>
        <w:ind w:left="6480" w:hanging="6480"/>
        <w:rPr>
          <w:rFonts w:asciiTheme="minorBidi" w:hAnsiTheme="minorBidi"/>
          <w:b/>
          <w:bCs/>
          <w:sz w:val="28"/>
          <w:szCs w:val="28"/>
          <w:u w:val="single"/>
          <w:rtl/>
        </w:rPr>
      </w:pPr>
      <w:r w:rsidRPr="00031DAC">
        <w:rPr>
          <w:rFonts w:asciiTheme="minorBidi" w:hAnsiTheme="minorBidi" w:hint="cs"/>
          <w:b/>
          <w:bCs/>
          <w:sz w:val="28"/>
          <w:szCs w:val="28"/>
          <w:u w:val="single"/>
          <w:rtl/>
        </w:rPr>
        <w:t>الفكرة العامة: تحرير فلسطين يكون بتوحيد الشعوب .</w:t>
      </w:r>
    </w:p>
    <w:p w14:paraId="6C43F6FA" w14:textId="77777777" w:rsidR="00230C49" w:rsidRPr="00390944" w:rsidRDefault="00230C49" w:rsidP="00230C49">
      <w:pPr>
        <w:bidi/>
        <w:rPr>
          <w:rFonts w:asciiTheme="minorBidi" w:hAnsiTheme="minorBidi"/>
          <w:sz w:val="28"/>
          <w:szCs w:val="28"/>
        </w:rPr>
      </w:pPr>
      <w:r>
        <w:rPr>
          <w:rFonts w:asciiTheme="minorBidi" w:hAnsiTheme="minorBidi" w:hint="cs"/>
          <w:vanish/>
          <w:sz w:val="28"/>
          <w:szCs w:val="28"/>
          <w:rtl/>
        </w:rPr>
        <w:t>ين الفوراال</w:t>
      </w:r>
    </w:p>
    <w:p w14:paraId="0666CDD5" w14:textId="77777777" w:rsidR="00230C49" w:rsidRPr="00031DAC" w:rsidRDefault="00230C49" w:rsidP="00230C49">
      <w:pPr>
        <w:bidi/>
        <w:rPr>
          <w:rFonts w:asciiTheme="minorBidi" w:hAnsiTheme="minorBidi"/>
          <w:b/>
          <w:bCs/>
          <w:sz w:val="28"/>
          <w:szCs w:val="28"/>
          <w:u w:val="single"/>
          <w:rtl/>
        </w:rPr>
      </w:pPr>
      <w:r w:rsidRPr="00031DAC">
        <w:rPr>
          <w:rFonts w:asciiTheme="minorBidi" w:hAnsiTheme="minorBidi" w:hint="cs"/>
          <w:b/>
          <w:bCs/>
          <w:sz w:val="28"/>
          <w:szCs w:val="28"/>
          <w:u w:val="single"/>
          <w:rtl/>
        </w:rPr>
        <w:t>حل الأسئلة :</w:t>
      </w:r>
    </w:p>
    <w:p w14:paraId="30F32558" w14:textId="77777777" w:rsidR="00230C49" w:rsidRPr="00031DAC" w:rsidRDefault="00230C49" w:rsidP="00230C49">
      <w:pPr>
        <w:bidi/>
        <w:rPr>
          <w:rFonts w:asciiTheme="minorBidi" w:hAnsiTheme="minorBidi"/>
          <w:b/>
          <w:bCs/>
          <w:sz w:val="28"/>
          <w:szCs w:val="28"/>
          <w:u w:val="single"/>
          <w:rtl/>
        </w:rPr>
      </w:pPr>
      <w:r w:rsidRPr="00031DAC">
        <w:rPr>
          <w:rFonts w:asciiTheme="minorBidi" w:hAnsiTheme="minorBidi" w:hint="cs"/>
          <w:b/>
          <w:bCs/>
          <w:sz w:val="28"/>
          <w:szCs w:val="28"/>
          <w:u w:val="single"/>
          <w:rtl/>
        </w:rPr>
        <w:t xml:space="preserve">المناقشة: </w:t>
      </w:r>
    </w:p>
    <w:p w14:paraId="7AEC66F3" w14:textId="77777777" w:rsidR="00230C49" w:rsidRDefault="00230C49" w:rsidP="00230C49">
      <w:pPr>
        <w:bidi/>
        <w:rPr>
          <w:rFonts w:asciiTheme="minorBidi" w:hAnsiTheme="minorBidi"/>
          <w:sz w:val="28"/>
          <w:szCs w:val="28"/>
          <w:rtl/>
        </w:rPr>
      </w:pPr>
      <w:r>
        <w:rPr>
          <w:rFonts w:asciiTheme="minorBidi" w:hAnsiTheme="minorBidi" w:hint="cs"/>
          <w:sz w:val="28"/>
          <w:szCs w:val="28"/>
          <w:rtl/>
        </w:rPr>
        <w:t>1.</w:t>
      </w:r>
      <w:r w:rsidRPr="00031DAC">
        <w:rPr>
          <w:rFonts w:asciiTheme="minorBidi" w:hAnsiTheme="minorBidi" w:hint="cs"/>
          <w:sz w:val="28"/>
          <w:szCs w:val="28"/>
          <w:rtl/>
        </w:rPr>
        <w:t xml:space="preserve"> تحرير فلسطين يكون بتوحيد الشعوب .</w:t>
      </w:r>
    </w:p>
    <w:p w14:paraId="5A366B24" w14:textId="77777777" w:rsidR="00230C49" w:rsidRDefault="00230C49" w:rsidP="00230C49">
      <w:pPr>
        <w:bidi/>
        <w:rPr>
          <w:rFonts w:asciiTheme="minorBidi" w:hAnsiTheme="minorBidi"/>
          <w:sz w:val="28"/>
          <w:szCs w:val="28"/>
          <w:rtl/>
        </w:rPr>
      </w:pPr>
      <w:r>
        <w:rPr>
          <w:rFonts w:asciiTheme="minorBidi" w:hAnsiTheme="minorBidi" w:hint="cs"/>
          <w:sz w:val="28"/>
          <w:szCs w:val="28"/>
          <w:rtl/>
        </w:rPr>
        <w:t>2. البيت السابع والثامن .</w:t>
      </w:r>
    </w:p>
    <w:p w14:paraId="74B92F73" w14:textId="77777777" w:rsidR="00230C49" w:rsidRDefault="00230C49" w:rsidP="00230C49">
      <w:pPr>
        <w:bidi/>
        <w:rPr>
          <w:rFonts w:asciiTheme="minorBidi" w:hAnsiTheme="minorBidi"/>
          <w:sz w:val="28"/>
          <w:szCs w:val="28"/>
          <w:rtl/>
        </w:rPr>
      </w:pPr>
      <w:r>
        <w:rPr>
          <w:rFonts w:asciiTheme="minorBidi" w:hAnsiTheme="minorBidi" w:hint="cs"/>
          <w:sz w:val="28"/>
          <w:szCs w:val="28"/>
          <w:rtl/>
        </w:rPr>
        <w:t>3. لشخذ الهمم .</w:t>
      </w:r>
    </w:p>
    <w:p w14:paraId="7F5E33C7" w14:textId="77777777" w:rsidR="00230C49" w:rsidRDefault="00230C49" w:rsidP="00230C49">
      <w:pPr>
        <w:bidi/>
        <w:rPr>
          <w:rFonts w:asciiTheme="minorBidi" w:hAnsiTheme="minorBidi"/>
          <w:sz w:val="28"/>
          <w:szCs w:val="28"/>
          <w:rtl/>
        </w:rPr>
      </w:pPr>
      <w:r>
        <w:rPr>
          <w:rFonts w:asciiTheme="minorBidi" w:hAnsiTheme="minorBidi" w:hint="cs"/>
          <w:sz w:val="28"/>
          <w:szCs w:val="28"/>
          <w:rtl/>
        </w:rPr>
        <w:t>4. المقصود بالفوارس هم الجنود العرب ، وتكررت الكلمة لشخذ الهمم ومن أجل تحرير فلسطين .</w:t>
      </w:r>
    </w:p>
    <w:p w14:paraId="5BF553CD" w14:textId="77777777" w:rsidR="00230C49" w:rsidRDefault="00230C49" w:rsidP="00230C49">
      <w:pPr>
        <w:bidi/>
        <w:rPr>
          <w:rFonts w:asciiTheme="minorBidi" w:hAnsiTheme="minorBidi"/>
          <w:sz w:val="28"/>
          <w:szCs w:val="28"/>
          <w:rtl/>
        </w:rPr>
      </w:pPr>
      <w:r>
        <w:rPr>
          <w:rFonts w:asciiTheme="minorBidi" w:hAnsiTheme="minorBidi" w:hint="cs"/>
          <w:sz w:val="28"/>
          <w:szCs w:val="28"/>
          <w:rtl/>
        </w:rPr>
        <w:t>5. مشاعر الحزن على ما حدث لفلسطين، والشوق لصلاح الدين لكي يحرر فلسطين .</w:t>
      </w:r>
    </w:p>
    <w:p w14:paraId="6D9CB8B6" w14:textId="77777777" w:rsidR="00230C49" w:rsidRDefault="00230C49" w:rsidP="00230C49">
      <w:pPr>
        <w:bidi/>
        <w:rPr>
          <w:rFonts w:asciiTheme="minorBidi" w:hAnsiTheme="minorBidi"/>
          <w:sz w:val="28"/>
          <w:szCs w:val="28"/>
          <w:rtl/>
        </w:rPr>
      </w:pPr>
      <w:r>
        <w:rPr>
          <w:rFonts w:asciiTheme="minorBidi" w:hAnsiTheme="minorBidi" w:hint="cs"/>
          <w:sz w:val="28"/>
          <w:szCs w:val="28"/>
          <w:rtl/>
        </w:rPr>
        <w:t>6.يتمنى الشاعر أن يعودوا لأمجادهم السابقة في معركة حطين، وأن يتوحدوا من أجل تحرير فلسطين .</w:t>
      </w:r>
    </w:p>
    <w:p w14:paraId="306704C5" w14:textId="77777777" w:rsidR="00230C49" w:rsidRDefault="00230C49" w:rsidP="00230C49">
      <w:pPr>
        <w:bidi/>
        <w:rPr>
          <w:rFonts w:asciiTheme="minorBidi" w:hAnsiTheme="minorBidi"/>
          <w:sz w:val="28"/>
          <w:szCs w:val="28"/>
          <w:rtl/>
        </w:rPr>
      </w:pPr>
    </w:p>
    <w:p w14:paraId="7B2ECDB5" w14:textId="77777777" w:rsidR="00230C49" w:rsidRDefault="00230C49" w:rsidP="00230C49">
      <w:pPr>
        <w:bidi/>
        <w:rPr>
          <w:rFonts w:asciiTheme="minorBidi" w:hAnsiTheme="minorBidi"/>
          <w:sz w:val="28"/>
          <w:szCs w:val="28"/>
          <w:rtl/>
        </w:rPr>
      </w:pPr>
    </w:p>
    <w:p w14:paraId="4D969848" w14:textId="77777777" w:rsidR="00230C49" w:rsidRDefault="00230C49" w:rsidP="00230C49">
      <w:pPr>
        <w:bidi/>
        <w:rPr>
          <w:rFonts w:asciiTheme="minorBidi" w:hAnsiTheme="minorBidi"/>
          <w:sz w:val="28"/>
          <w:szCs w:val="28"/>
          <w:rtl/>
        </w:rPr>
      </w:pPr>
      <w:r>
        <w:rPr>
          <w:rFonts w:asciiTheme="minorBidi" w:hAnsiTheme="minorBidi" w:hint="cs"/>
          <w:sz w:val="28"/>
          <w:szCs w:val="28"/>
          <w:rtl/>
        </w:rPr>
        <w:t>7. أعوان الشيطان/ صناع الأكفان : الاحتلال الصهيوني .</w:t>
      </w:r>
    </w:p>
    <w:p w14:paraId="255CE1FE" w14:textId="77777777" w:rsidR="00230C49" w:rsidRDefault="00230C49" w:rsidP="00230C49">
      <w:pPr>
        <w:bidi/>
        <w:rPr>
          <w:rFonts w:asciiTheme="minorBidi" w:hAnsiTheme="minorBidi"/>
          <w:sz w:val="28"/>
          <w:szCs w:val="28"/>
          <w:rtl/>
        </w:rPr>
      </w:pPr>
      <w:r>
        <w:rPr>
          <w:rFonts w:asciiTheme="minorBidi" w:hAnsiTheme="minorBidi" w:hint="cs"/>
          <w:sz w:val="28"/>
          <w:szCs w:val="28"/>
          <w:rtl/>
        </w:rPr>
        <w:t>8. سبب الضعف هو عدم توحد العرب وفرقتها، والعلاج يكون بالعودة للإسلام والقرآن .</w:t>
      </w:r>
    </w:p>
    <w:p w14:paraId="77568CF6" w14:textId="77777777" w:rsidR="00230C49" w:rsidRDefault="00230C49" w:rsidP="00230C49">
      <w:pPr>
        <w:bidi/>
        <w:rPr>
          <w:rFonts w:asciiTheme="minorBidi" w:hAnsiTheme="minorBidi"/>
          <w:sz w:val="28"/>
          <w:szCs w:val="28"/>
          <w:rtl/>
        </w:rPr>
      </w:pPr>
      <w:r>
        <w:rPr>
          <w:rFonts w:asciiTheme="minorBidi" w:hAnsiTheme="minorBidi" w:hint="cs"/>
          <w:sz w:val="28"/>
          <w:szCs w:val="28"/>
          <w:rtl/>
        </w:rPr>
        <w:t>9. تثير النقع: الخيول في ساحة المعركة تثير النقع.</w:t>
      </w:r>
    </w:p>
    <w:p w14:paraId="4E6AA257" w14:textId="77777777" w:rsidR="00230C49" w:rsidRDefault="00230C49" w:rsidP="00230C49">
      <w:pPr>
        <w:bidi/>
        <w:rPr>
          <w:rFonts w:asciiTheme="minorBidi" w:hAnsiTheme="minorBidi"/>
          <w:sz w:val="28"/>
          <w:szCs w:val="28"/>
          <w:rtl/>
        </w:rPr>
      </w:pPr>
      <w:r>
        <w:rPr>
          <w:rFonts w:asciiTheme="minorBidi" w:hAnsiTheme="minorBidi" w:hint="cs"/>
          <w:sz w:val="28"/>
          <w:szCs w:val="28"/>
          <w:rtl/>
        </w:rPr>
        <w:t>نأوي إلى: نأوي إلى الله بالدعاء لغزة وأهلها .</w:t>
      </w:r>
    </w:p>
    <w:p w14:paraId="6BE2CFE0" w14:textId="77777777" w:rsidR="00230C49" w:rsidRDefault="00230C49" w:rsidP="00230C49">
      <w:pPr>
        <w:bidi/>
        <w:rPr>
          <w:rFonts w:asciiTheme="minorBidi" w:hAnsiTheme="minorBidi"/>
          <w:sz w:val="28"/>
          <w:szCs w:val="28"/>
          <w:rtl/>
        </w:rPr>
      </w:pPr>
      <w:r>
        <w:rPr>
          <w:rFonts w:asciiTheme="minorBidi" w:hAnsiTheme="minorBidi" w:hint="cs"/>
          <w:sz w:val="28"/>
          <w:szCs w:val="28"/>
          <w:rtl/>
        </w:rPr>
        <w:t>10 . شبه حطين بفتاة تبكي .</w:t>
      </w:r>
    </w:p>
    <w:p w14:paraId="774DB045" w14:textId="77777777" w:rsidR="00230C49" w:rsidRDefault="00230C49" w:rsidP="00230C49">
      <w:pPr>
        <w:bidi/>
        <w:rPr>
          <w:rFonts w:asciiTheme="minorBidi" w:hAnsiTheme="minorBidi"/>
          <w:sz w:val="28"/>
          <w:szCs w:val="28"/>
          <w:rtl/>
        </w:rPr>
      </w:pPr>
    </w:p>
    <w:p w14:paraId="7A70367B" w14:textId="77777777" w:rsidR="00230C49" w:rsidRPr="00031DAC" w:rsidRDefault="00230C49" w:rsidP="00230C49">
      <w:pPr>
        <w:bidi/>
        <w:jc w:val="center"/>
        <w:rPr>
          <w:rFonts w:asciiTheme="minorBidi" w:hAnsiTheme="minorBidi"/>
          <w:b/>
          <w:bCs/>
          <w:sz w:val="28"/>
          <w:szCs w:val="28"/>
          <w:rtl/>
        </w:rPr>
      </w:pPr>
      <w:r w:rsidRPr="00031DAC">
        <w:rPr>
          <w:rFonts w:asciiTheme="minorBidi" w:hAnsiTheme="minorBidi" w:hint="cs"/>
          <w:b/>
          <w:bCs/>
          <w:sz w:val="28"/>
          <w:szCs w:val="28"/>
          <w:rtl/>
        </w:rPr>
        <w:t>أطيب الأماني</w:t>
      </w:r>
    </w:p>
    <w:p w14:paraId="3DE710C8" w14:textId="77777777" w:rsidR="00230C49" w:rsidRPr="00031DAC" w:rsidRDefault="00230C49" w:rsidP="00230C49">
      <w:pPr>
        <w:bidi/>
        <w:jc w:val="right"/>
        <w:rPr>
          <w:rFonts w:asciiTheme="minorBidi" w:hAnsiTheme="minorBidi"/>
          <w:b/>
          <w:bCs/>
          <w:sz w:val="28"/>
          <w:szCs w:val="28"/>
        </w:rPr>
      </w:pPr>
      <w:r w:rsidRPr="00031DAC">
        <w:rPr>
          <w:rFonts w:asciiTheme="minorBidi" w:hAnsiTheme="minorBidi" w:hint="cs"/>
          <w:b/>
          <w:bCs/>
          <w:sz w:val="28"/>
          <w:szCs w:val="28"/>
          <w:rtl/>
        </w:rPr>
        <w:t>المعلمة : دعاء مرة</w:t>
      </w:r>
    </w:p>
    <w:p w14:paraId="3940861B" w14:textId="3EAE6F3E" w:rsidR="00BC5373" w:rsidRPr="00BC5373" w:rsidRDefault="00BC5373" w:rsidP="00BC5373">
      <w:pPr>
        <w:rPr>
          <w:rFonts w:ascii="Comic Sans MS" w:hAnsi="Comic Sans MS" w:cs="Times New Roman"/>
          <w:b/>
          <w:bCs/>
          <w:sz w:val="28"/>
          <w:szCs w:val="28"/>
        </w:rPr>
      </w:pPr>
    </w:p>
    <w:p w14:paraId="7E4F591E" w14:textId="77777777" w:rsidR="007372D7" w:rsidRDefault="007372D7" w:rsidP="0092166F">
      <w:pPr>
        <w:jc w:val="center"/>
        <w:rPr>
          <w:rFonts w:ascii="Comic Sans MS" w:hAnsi="Comic Sans MS" w:cs="MV Boli"/>
          <w:sz w:val="52"/>
          <w:szCs w:val="52"/>
        </w:rPr>
      </w:pPr>
    </w:p>
    <w:p w14:paraId="682D1774" w14:textId="3C13DE50" w:rsidR="0058048C" w:rsidRPr="007372D7" w:rsidRDefault="001A2F04" w:rsidP="00BF50CB">
      <w:pPr>
        <w:jc w:val="center"/>
        <w:rPr>
          <w:rFonts w:ascii="Comic Sans MS" w:hAnsi="Comic Sans MS"/>
          <w:sz w:val="18"/>
          <w:szCs w:val="18"/>
        </w:rPr>
      </w:pPr>
      <w:r w:rsidRPr="007372D7">
        <w:rPr>
          <w:rFonts w:ascii="Comic Sans MS" w:hAnsi="Comic Sans MS"/>
          <w:sz w:val="18"/>
          <w:szCs w:val="18"/>
        </w:rPr>
        <w:t xml:space="preserve"> </w:t>
      </w:r>
    </w:p>
    <w:sectPr w:rsidR="0058048C" w:rsidRPr="007372D7" w:rsidSect="00230C49">
      <w:headerReference w:type="default" r:id="rId7"/>
      <w:footerReference w:type="default" r:id="rId8"/>
      <w:pgSz w:w="11900" w:h="16840"/>
      <w:pgMar w:top="900" w:right="650" w:bottom="90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B9B25" w14:textId="77777777" w:rsidR="006575E0" w:rsidRDefault="006575E0" w:rsidP="00925085">
      <w:r>
        <w:separator/>
      </w:r>
    </w:p>
  </w:endnote>
  <w:endnote w:type="continuationSeparator" w:id="0">
    <w:p w14:paraId="3FF48059" w14:textId="77777777" w:rsidR="006575E0" w:rsidRDefault="006575E0"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iferSlabLTPro-Medium">
    <w:altName w:val="Times New Roman"/>
    <w:charset w:val="00"/>
    <w:family w:val="auto"/>
    <w:pitch w:val="variable"/>
    <w:sig w:usb0="00000001" w:usb1="5000607B" w:usb2="00000000" w:usb3="00000000" w:csb0="0000009B" w:csb1="00000000"/>
  </w:font>
  <w:font w:name="AvenirLTPro-MediumOblique">
    <w:altName w:val="Times New Roman"/>
    <w:charset w:val="00"/>
    <w:family w:val="auto"/>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39263"/>
      <w:docPartObj>
        <w:docPartGallery w:val="Page Numbers (Bottom of Page)"/>
        <w:docPartUnique/>
      </w:docPartObj>
    </w:sdtPr>
    <w:sdtEndPr>
      <w:rPr>
        <w:noProof/>
      </w:rPr>
    </w:sdtEndPr>
    <w:sdtContent>
      <w:p w14:paraId="622095F7" w14:textId="5FBF165E" w:rsidR="00BC5373" w:rsidRDefault="00BC5373">
        <w:pPr>
          <w:pStyle w:val="Footer"/>
          <w:jc w:val="center"/>
        </w:pPr>
        <w:r>
          <w:fldChar w:fldCharType="begin"/>
        </w:r>
        <w:r>
          <w:instrText xml:space="preserve"> PAGE   \* MERGEFORMAT </w:instrText>
        </w:r>
        <w:r>
          <w:fldChar w:fldCharType="separate"/>
        </w:r>
        <w:r w:rsidR="00230C49">
          <w:rPr>
            <w:noProof/>
          </w:rPr>
          <w:t>1</w:t>
        </w:r>
        <w:r>
          <w:rPr>
            <w:noProof/>
          </w:rPr>
          <w:fldChar w:fldCharType="end"/>
        </w:r>
      </w:p>
    </w:sdtContent>
  </w:sdt>
  <w:p w14:paraId="18485168" w14:textId="1045D59D" w:rsidR="009C4E38" w:rsidRDefault="009C4E38"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5CB4" w14:textId="77777777" w:rsidR="006575E0" w:rsidRDefault="006575E0" w:rsidP="00925085">
      <w:r>
        <w:separator/>
      </w:r>
    </w:p>
  </w:footnote>
  <w:footnote w:type="continuationSeparator" w:id="0">
    <w:p w14:paraId="62D0B06E" w14:textId="77777777" w:rsidR="006575E0" w:rsidRDefault="006575E0"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464A11DB" w:rsidR="009C4E38" w:rsidRDefault="009C4E38"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631"/>
    <w:multiLevelType w:val="hybridMultilevel"/>
    <w:tmpl w:val="903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23F8"/>
    <w:multiLevelType w:val="hybridMultilevel"/>
    <w:tmpl w:val="338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13E7E"/>
    <w:multiLevelType w:val="hybridMultilevel"/>
    <w:tmpl w:val="5CBA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2557D"/>
    <w:multiLevelType w:val="hybridMultilevel"/>
    <w:tmpl w:val="D7EC1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40094"/>
    <w:multiLevelType w:val="hybridMultilevel"/>
    <w:tmpl w:val="CF20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25833"/>
    <w:rsid w:val="0003182F"/>
    <w:rsid w:val="000920D8"/>
    <w:rsid w:val="000A4F43"/>
    <w:rsid w:val="000B797B"/>
    <w:rsid w:val="000B7C1D"/>
    <w:rsid w:val="00197993"/>
    <w:rsid w:val="001A13C1"/>
    <w:rsid w:val="001A2F04"/>
    <w:rsid w:val="001C5AFF"/>
    <w:rsid w:val="001C678B"/>
    <w:rsid w:val="001D0D99"/>
    <w:rsid w:val="001F08FA"/>
    <w:rsid w:val="002179DA"/>
    <w:rsid w:val="00230C49"/>
    <w:rsid w:val="002615FD"/>
    <w:rsid w:val="00282C79"/>
    <w:rsid w:val="00282D89"/>
    <w:rsid w:val="00292868"/>
    <w:rsid w:val="002C7710"/>
    <w:rsid w:val="002D3FED"/>
    <w:rsid w:val="002D4179"/>
    <w:rsid w:val="00351F34"/>
    <w:rsid w:val="003804A8"/>
    <w:rsid w:val="00382A46"/>
    <w:rsid w:val="003B7935"/>
    <w:rsid w:val="003E3B3E"/>
    <w:rsid w:val="003F5422"/>
    <w:rsid w:val="003F5A63"/>
    <w:rsid w:val="004367B8"/>
    <w:rsid w:val="0044650E"/>
    <w:rsid w:val="00470BE9"/>
    <w:rsid w:val="004A7BAC"/>
    <w:rsid w:val="005203B4"/>
    <w:rsid w:val="0054034C"/>
    <w:rsid w:val="00557D7C"/>
    <w:rsid w:val="0058048C"/>
    <w:rsid w:val="005B6DB7"/>
    <w:rsid w:val="005E3DD5"/>
    <w:rsid w:val="00620FCC"/>
    <w:rsid w:val="006419CD"/>
    <w:rsid w:val="006575E0"/>
    <w:rsid w:val="006A5EF4"/>
    <w:rsid w:val="006B20C2"/>
    <w:rsid w:val="00734829"/>
    <w:rsid w:val="007372D7"/>
    <w:rsid w:val="00744D1F"/>
    <w:rsid w:val="0074648E"/>
    <w:rsid w:val="00757ED3"/>
    <w:rsid w:val="007769E6"/>
    <w:rsid w:val="007C6CD0"/>
    <w:rsid w:val="00815F5B"/>
    <w:rsid w:val="008354F8"/>
    <w:rsid w:val="00840654"/>
    <w:rsid w:val="00872BB3"/>
    <w:rsid w:val="00882E39"/>
    <w:rsid w:val="008A1940"/>
    <w:rsid w:val="008C3F79"/>
    <w:rsid w:val="0092166F"/>
    <w:rsid w:val="00925085"/>
    <w:rsid w:val="00975485"/>
    <w:rsid w:val="0099285A"/>
    <w:rsid w:val="00995FAA"/>
    <w:rsid w:val="009B1B6C"/>
    <w:rsid w:val="009B372E"/>
    <w:rsid w:val="009C4E38"/>
    <w:rsid w:val="009C51CF"/>
    <w:rsid w:val="009C5352"/>
    <w:rsid w:val="00A32F26"/>
    <w:rsid w:val="00A47C61"/>
    <w:rsid w:val="00A51DE0"/>
    <w:rsid w:val="00A5795A"/>
    <w:rsid w:val="00A650C0"/>
    <w:rsid w:val="00A8629B"/>
    <w:rsid w:val="00A90EC9"/>
    <w:rsid w:val="00B00E40"/>
    <w:rsid w:val="00B03668"/>
    <w:rsid w:val="00B51D12"/>
    <w:rsid w:val="00BC5373"/>
    <w:rsid w:val="00BD42A6"/>
    <w:rsid w:val="00BD4552"/>
    <w:rsid w:val="00BF50CB"/>
    <w:rsid w:val="00C004D6"/>
    <w:rsid w:val="00C119A7"/>
    <w:rsid w:val="00C53555"/>
    <w:rsid w:val="00C64E21"/>
    <w:rsid w:val="00C86F08"/>
    <w:rsid w:val="00CC21B6"/>
    <w:rsid w:val="00CC524D"/>
    <w:rsid w:val="00D011E6"/>
    <w:rsid w:val="00D1786C"/>
    <w:rsid w:val="00D24A87"/>
    <w:rsid w:val="00D350AE"/>
    <w:rsid w:val="00D84934"/>
    <w:rsid w:val="00DF0375"/>
    <w:rsid w:val="00E6355F"/>
    <w:rsid w:val="00E63BD0"/>
    <w:rsid w:val="00EA7AE1"/>
    <w:rsid w:val="00ED11B0"/>
    <w:rsid w:val="00F47042"/>
    <w:rsid w:val="00F7116C"/>
    <w:rsid w:val="00FB62E7"/>
    <w:rsid w:val="00FE0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docId w15:val="{68418DE2-0E7B-4C8B-857C-DF84109E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BalloonText">
    <w:name w:val="Balloon Text"/>
    <w:basedOn w:val="Normal"/>
    <w:link w:val="BalloonTextChar"/>
    <w:uiPriority w:val="99"/>
    <w:semiHidden/>
    <w:unhideWhenUsed/>
    <w:rsid w:val="00470BE9"/>
    <w:rPr>
      <w:rFonts w:ascii="Tahoma" w:hAnsi="Tahoma" w:cs="Tahoma"/>
      <w:sz w:val="16"/>
      <w:szCs w:val="16"/>
    </w:rPr>
  </w:style>
  <w:style w:type="character" w:customStyle="1" w:styleId="BalloonTextChar">
    <w:name w:val="Balloon Text Char"/>
    <w:basedOn w:val="DefaultParagraphFont"/>
    <w:link w:val="BalloonText"/>
    <w:uiPriority w:val="99"/>
    <w:semiHidden/>
    <w:rsid w:val="00470BE9"/>
    <w:rPr>
      <w:rFonts w:ascii="Tahoma" w:hAnsi="Tahoma" w:cs="Tahoma"/>
      <w:sz w:val="16"/>
      <w:szCs w:val="16"/>
    </w:rPr>
  </w:style>
  <w:style w:type="character" w:customStyle="1" w:styleId="pspdfkit-6um8mrhfmv4j3nvtw9x41bv9fb">
    <w:name w:val="pspdfkit-6um8mrhfmv4j3nvtw9x41bv9fb"/>
    <w:basedOn w:val="DefaultParagraphFont"/>
    <w:rsid w:val="00C86F08"/>
  </w:style>
  <w:style w:type="paragraph" w:customStyle="1" w:styleId="TXT1NL">
    <w:name w:val="TXT1_NL"/>
    <w:basedOn w:val="Normal"/>
    <w:rsid w:val="00ED11B0"/>
    <w:pPr>
      <w:tabs>
        <w:tab w:val="left" w:pos="115"/>
        <w:tab w:val="left" w:pos="360"/>
      </w:tabs>
      <w:spacing w:after="180" w:line="260" w:lineRule="exact"/>
      <w:ind w:left="360" w:right="965" w:hanging="360"/>
    </w:pPr>
    <w:rPr>
      <w:rFonts w:ascii="Times New Roman" w:eastAsia="Times New Roman" w:hAnsi="Times New Roman" w:cs="Times New Roman"/>
      <w:sz w:val="22"/>
    </w:rPr>
  </w:style>
  <w:style w:type="paragraph" w:customStyle="1" w:styleId="TXT11p0A">
    <w:name w:val="TXT1_1p0A"/>
    <w:basedOn w:val="Normal"/>
    <w:rsid w:val="00ED11B0"/>
    <w:pPr>
      <w:spacing w:after="240" w:line="260" w:lineRule="exact"/>
      <w:ind w:right="960"/>
    </w:pPr>
    <w:rPr>
      <w:rFonts w:ascii="Times New Roman" w:eastAsia="Times New Roman" w:hAnsi="Times New Roman" w:cs="Times New Roman"/>
      <w:sz w:val="22"/>
    </w:rPr>
  </w:style>
  <w:style w:type="paragraph" w:customStyle="1" w:styleId="H3">
    <w:name w:val="H3"/>
    <w:basedOn w:val="Normal"/>
    <w:rsid w:val="00ED11B0"/>
    <w:pPr>
      <w:pBdr>
        <w:top w:val="single" w:sz="18" w:space="1" w:color="auto"/>
      </w:pBdr>
      <w:spacing w:after="240"/>
    </w:pPr>
    <w:rPr>
      <w:rFonts w:ascii="Arial" w:eastAsia="Times New Roman" w:hAnsi="Arial" w:cs="Times New Roman"/>
      <w:b/>
      <w:sz w:val="22"/>
    </w:rPr>
  </w:style>
  <w:style w:type="paragraph" w:customStyle="1" w:styleId="TXT2ID1p0A">
    <w:name w:val="TXT2_ID_1p0A"/>
    <w:basedOn w:val="Normal"/>
    <w:rsid w:val="00ED11B0"/>
    <w:pPr>
      <w:spacing w:after="240" w:line="260" w:lineRule="exact"/>
      <w:ind w:left="720" w:firstLine="240"/>
    </w:pPr>
    <w:rPr>
      <w:rFonts w:ascii="Arial" w:eastAsia="Times New Roman" w:hAnsi="Arial" w:cs="Times New Roman"/>
      <w:sz w:val="22"/>
    </w:rPr>
  </w:style>
  <w:style w:type="paragraph" w:customStyle="1" w:styleId="SB">
    <w:name w:val="SB"/>
    <w:basedOn w:val="Normal"/>
    <w:rsid w:val="00ED11B0"/>
    <w:pPr>
      <w:spacing w:line="240" w:lineRule="exact"/>
    </w:pPr>
    <w:rPr>
      <w:rFonts w:ascii="Arial" w:eastAsia="Times New Roman" w:hAnsi="Arial" w:cs="Times New Roman"/>
      <w:b/>
      <w:color w:val="FFFFFF"/>
      <w:sz w:val="20"/>
    </w:rPr>
  </w:style>
  <w:style w:type="paragraph" w:customStyle="1" w:styleId="WorksheetTask">
    <w:name w:val="Worksheet Task"/>
    <w:basedOn w:val="Normal"/>
    <w:uiPriority w:val="99"/>
    <w:qFormat/>
    <w:rsid w:val="00E63BD0"/>
    <w:pPr>
      <w:widowControl w:val="0"/>
      <w:suppressAutoHyphens/>
      <w:autoSpaceDE w:val="0"/>
      <w:autoSpaceDN w:val="0"/>
      <w:adjustRightInd w:val="0"/>
      <w:spacing w:before="20" w:line="360" w:lineRule="atLeast"/>
      <w:textAlignment w:val="center"/>
    </w:pPr>
    <w:rPr>
      <w:rFonts w:ascii="Arial" w:eastAsia="MS Mincho" w:hAnsi="Arial" w:cs="AptiferSlabLTPro-Medium"/>
      <w:b/>
      <w:color w:val="000000"/>
      <w:sz w:val="20"/>
      <w:szCs w:val="18"/>
    </w:rPr>
  </w:style>
  <w:style w:type="paragraph" w:customStyle="1" w:styleId="SelectionTitle">
    <w:name w:val="Selection Title"/>
    <w:basedOn w:val="Normal"/>
    <w:uiPriority w:val="99"/>
    <w:qFormat/>
    <w:rsid w:val="00E63BD0"/>
    <w:pPr>
      <w:widowControl w:val="0"/>
      <w:suppressAutoHyphens/>
      <w:autoSpaceDE w:val="0"/>
      <w:autoSpaceDN w:val="0"/>
      <w:adjustRightInd w:val="0"/>
      <w:spacing w:before="20" w:line="360" w:lineRule="atLeast"/>
      <w:textAlignment w:val="center"/>
    </w:pPr>
    <w:rPr>
      <w:rFonts w:ascii="Times New Roman" w:eastAsia="MS Mincho" w:hAnsi="Times New Roman" w:cs="AvenirLTPro-MediumOblique"/>
      <w:b/>
      <w:bCs/>
      <w:color w:val="000000"/>
      <w:sz w:val="32"/>
      <w:szCs w:val="44"/>
      <w:lang w:eastAsia="ja-JP"/>
    </w:rPr>
  </w:style>
  <w:style w:type="paragraph" w:styleId="ListParagraph">
    <w:name w:val="List Paragraph"/>
    <w:basedOn w:val="Normal"/>
    <w:uiPriority w:val="34"/>
    <w:qFormat/>
    <w:rsid w:val="0084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339">
      <w:bodyDiv w:val="1"/>
      <w:marLeft w:val="0"/>
      <w:marRight w:val="0"/>
      <w:marTop w:val="0"/>
      <w:marBottom w:val="0"/>
      <w:divBdr>
        <w:top w:val="none" w:sz="0" w:space="0" w:color="auto"/>
        <w:left w:val="none" w:sz="0" w:space="0" w:color="auto"/>
        <w:bottom w:val="none" w:sz="0" w:space="0" w:color="auto"/>
        <w:right w:val="none" w:sz="0" w:space="0" w:color="auto"/>
      </w:divBdr>
    </w:div>
    <w:div w:id="255481883">
      <w:bodyDiv w:val="1"/>
      <w:marLeft w:val="0"/>
      <w:marRight w:val="0"/>
      <w:marTop w:val="0"/>
      <w:marBottom w:val="0"/>
      <w:divBdr>
        <w:top w:val="none" w:sz="0" w:space="0" w:color="auto"/>
        <w:left w:val="none" w:sz="0" w:space="0" w:color="auto"/>
        <w:bottom w:val="none" w:sz="0" w:space="0" w:color="auto"/>
        <w:right w:val="none" w:sz="0" w:space="0" w:color="auto"/>
      </w:divBdr>
    </w:div>
    <w:div w:id="388498815">
      <w:bodyDiv w:val="1"/>
      <w:marLeft w:val="0"/>
      <w:marRight w:val="0"/>
      <w:marTop w:val="0"/>
      <w:marBottom w:val="0"/>
      <w:divBdr>
        <w:top w:val="none" w:sz="0" w:space="0" w:color="auto"/>
        <w:left w:val="none" w:sz="0" w:space="0" w:color="auto"/>
        <w:bottom w:val="none" w:sz="0" w:space="0" w:color="auto"/>
        <w:right w:val="none" w:sz="0" w:space="0" w:color="auto"/>
      </w:divBdr>
    </w:div>
    <w:div w:id="1346248302">
      <w:bodyDiv w:val="1"/>
      <w:marLeft w:val="0"/>
      <w:marRight w:val="0"/>
      <w:marTop w:val="0"/>
      <w:marBottom w:val="0"/>
      <w:divBdr>
        <w:top w:val="none" w:sz="0" w:space="0" w:color="auto"/>
        <w:left w:val="none" w:sz="0" w:space="0" w:color="auto"/>
        <w:bottom w:val="none" w:sz="0" w:space="0" w:color="auto"/>
        <w:right w:val="none" w:sz="0" w:space="0" w:color="auto"/>
      </w:divBdr>
    </w:div>
    <w:div w:id="1409882121">
      <w:bodyDiv w:val="1"/>
      <w:marLeft w:val="0"/>
      <w:marRight w:val="0"/>
      <w:marTop w:val="0"/>
      <w:marBottom w:val="0"/>
      <w:divBdr>
        <w:top w:val="none" w:sz="0" w:space="0" w:color="auto"/>
        <w:left w:val="none" w:sz="0" w:space="0" w:color="auto"/>
        <w:bottom w:val="none" w:sz="0" w:space="0" w:color="auto"/>
        <w:right w:val="none" w:sz="0" w:space="0" w:color="auto"/>
      </w:divBdr>
    </w:div>
    <w:div w:id="1515267778">
      <w:bodyDiv w:val="1"/>
      <w:marLeft w:val="0"/>
      <w:marRight w:val="0"/>
      <w:marTop w:val="0"/>
      <w:marBottom w:val="0"/>
      <w:divBdr>
        <w:top w:val="none" w:sz="0" w:space="0" w:color="auto"/>
        <w:left w:val="none" w:sz="0" w:space="0" w:color="auto"/>
        <w:bottom w:val="none" w:sz="0" w:space="0" w:color="auto"/>
        <w:right w:val="none" w:sz="0" w:space="0" w:color="auto"/>
      </w:divBdr>
    </w:div>
    <w:div w:id="1523668581">
      <w:bodyDiv w:val="1"/>
      <w:marLeft w:val="0"/>
      <w:marRight w:val="0"/>
      <w:marTop w:val="0"/>
      <w:marBottom w:val="0"/>
      <w:divBdr>
        <w:top w:val="none" w:sz="0" w:space="0" w:color="auto"/>
        <w:left w:val="none" w:sz="0" w:space="0" w:color="auto"/>
        <w:bottom w:val="none" w:sz="0" w:space="0" w:color="auto"/>
        <w:right w:val="none" w:sz="0" w:space="0" w:color="auto"/>
      </w:divBdr>
    </w:div>
    <w:div w:id="1588879303">
      <w:bodyDiv w:val="1"/>
      <w:marLeft w:val="0"/>
      <w:marRight w:val="0"/>
      <w:marTop w:val="0"/>
      <w:marBottom w:val="0"/>
      <w:divBdr>
        <w:top w:val="none" w:sz="0" w:space="0" w:color="auto"/>
        <w:left w:val="none" w:sz="0" w:space="0" w:color="auto"/>
        <w:bottom w:val="none" w:sz="0" w:space="0" w:color="auto"/>
        <w:right w:val="none" w:sz="0" w:space="0" w:color="auto"/>
      </w:divBdr>
    </w:div>
    <w:div w:id="1885024442">
      <w:bodyDiv w:val="1"/>
      <w:marLeft w:val="0"/>
      <w:marRight w:val="0"/>
      <w:marTop w:val="0"/>
      <w:marBottom w:val="0"/>
      <w:divBdr>
        <w:top w:val="none" w:sz="0" w:space="0" w:color="auto"/>
        <w:left w:val="none" w:sz="0" w:space="0" w:color="auto"/>
        <w:bottom w:val="none" w:sz="0" w:space="0" w:color="auto"/>
        <w:right w:val="none" w:sz="0" w:space="0" w:color="auto"/>
      </w:divBdr>
      <w:divsChild>
        <w:div w:id="1913807648">
          <w:marLeft w:val="300"/>
          <w:marRight w:val="0"/>
          <w:marTop w:val="0"/>
          <w:marBottom w:val="150"/>
          <w:divBdr>
            <w:top w:val="none" w:sz="0" w:space="0" w:color="auto"/>
            <w:left w:val="none" w:sz="0" w:space="0" w:color="auto"/>
            <w:bottom w:val="none" w:sz="0" w:space="0" w:color="auto"/>
            <w:right w:val="none" w:sz="0" w:space="0" w:color="auto"/>
          </w:divBdr>
        </w:div>
        <w:div w:id="1769693968">
          <w:marLeft w:val="0"/>
          <w:marRight w:val="0"/>
          <w:marTop w:val="0"/>
          <w:marBottom w:val="0"/>
          <w:divBdr>
            <w:top w:val="none" w:sz="0" w:space="0" w:color="auto"/>
            <w:left w:val="none" w:sz="0" w:space="0" w:color="auto"/>
            <w:bottom w:val="none" w:sz="0" w:space="0" w:color="auto"/>
            <w:right w:val="none" w:sz="0" w:space="0" w:color="auto"/>
          </w:divBdr>
        </w:div>
        <w:div w:id="57017872">
          <w:marLeft w:val="0"/>
          <w:marRight w:val="0"/>
          <w:marTop w:val="75"/>
          <w:marBottom w:val="75"/>
          <w:divBdr>
            <w:top w:val="none" w:sz="0" w:space="0" w:color="auto"/>
            <w:left w:val="none" w:sz="0" w:space="0" w:color="auto"/>
            <w:bottom w:val="none" w:sz="0" w:space="0" w:color="auto"/>
            <w:right w:val="none" w:sz="0" w:space="0" w:color="auto"/>
          </w:divBdr>
        </w:div>
        <w:div w:id="789932340">
          <w:marLeft w:val="0"/>
          <w:marRight w:val="0"/>
          <w:marTop w:val="0"/>
          <w:marBottom w:val="0"/>
          <w:divBdr>
            <w:top w:val="none" w:sz="0" w:space="0" w:color="auto"/>
            <w:left w:val="none" w:sz="0" w:space="0" w:color="auto"/>
            <w:bottom w:val="none" w:sz="0" w:space="0" w:color="auto"/>
            <w:right w:val="none" w:sz="0" w:space="0" w:color="auto"/>
          </w:divBdr>
        </w:div>
        <w:div w:id="498081105">
          <w:marLeft w:val="0"/>
          <w:marRight w:val="0"/>
          <w:marTop w:val="75"/>
          <w:marBottom w:val="75"/>
          <w:divBdr>
            <w:top w:val="none" w:sz="0" w:space="0" w:color="auto"/>
            <w:left w:val="none" w:sz="0" w:space="0" w:color="auto"/>
            <w:bottom w:val="none" w:sz="0" w:space="0" w:color="auto"/>
            <w:right w:val="none" w:sz="0" w:space="0" w:color="auto"/>
          </w:divBdr>
        </w:div>
        <w:div w:id="987974756">
          <w:marLeft w:val="0"/>
          <w:marRight w:val="0"/>
          <w:marTop w:val="0"/>
          <w:marBottom w:val="0"/>
          <w:divBdr>
            <w:top w:val="none" w:sz="0" w:space="0" w:color="auto"/>
            <w:left w:val="none" w:sz="0" w:space="0" w:color="auto"/>
            <w:bottom w:val="none" w:sz="0" w:space="0" w:color="auto"/>
            <w:right w:val="none" w:sz="0" w:space="0" w:color="auto"/>
          </w:divBdr>
        </w:div>
        <w:div w:id="1046446057">
          <w:marLeft w:val="0"/>
          <w:marRight w:val="0"/>
          <w:marTop w:val="75"/>
          <w:marBottom w:val="75"/>
          <w:divBdr>
            <w:top w:val="none" w:sz="0" w:space="0" w:color="auto"/>
            <w:left w:val="none" w:sz="0" w:space="0" w:color="auto"/>
            <w:bottom w:val="none" w:sz="0" w:space="0" w:color="auto"/>
            <w:right w:val="none" w:sz="0" w:space="0" w:color="auto"/>
          </w:divBdr>
        </w:div>
        <w:div w:id="1240479365">
          <w:marLeft w:val="0"/>
          <w:marRight w:val="0"/>
          <w:marTop w:val="0"/>
          <w:marBottom w:val="0"/>
          <w:divBdr>
            <w:top w:val="none" w:sz="0" w:space="0" w:color="auto"/>
            <w:left w:val="none" w:sz="0" w:space="0" w:color="auto"/>
            <w:bottom w:val="none" w:sz="0" w:space="0" w:color="auto"/>
            <w:right w:val="none" w:sz="0" w:space="0" w:color="auto"/>
          </w:divBdr>
        </w:div>
        <w:div w:id="329452357">
          <w:marLeft w:val="0"/>
          <w:marRight w:val="0"/>
          <w:marTop w:val="75"/>
          <w:marBottom w:val="75"/>
          <w:divBdr>
            <w:top w:val="none" w:sz="0" w:space="0" w:color="auto"/>
            <w:left w:val="none" w:sz="0" w:space="0" w:color="auto"/>
            <w:bottom w:val="none" w:sz="0" w:space="0" w:color="auto"/>
            <w:right w:val="none" w:sz="0" w:space="0" w:color="auto"/>
          </w:divBdr>
        </w:div>
      </w:divsChild>
    </w:div>
    <w:div w:id="2112819241">
      <w:bodyDiv w:val="1"/>
      <w:marLeft w:val="0"/>
      <w:marRight w:val="0"/>
      <w:marTop w:val="0"/>
      <w:marBottom w:val="0"/>
      <w:divBdr>
        <w:top w:val="none" w:sz="0" w:space="0" w:color="auto"/>
        <w:left w:val="none" w:sz="0" w:space="0" w:color="auto"/>
        <w:bottom w:val="none" w:sz="0" w:space="0" w:color="auto"/>
        <w:right w:val="none" w:sz="0" w:space="0" w:color="auto"/>
      </w:divBdr>
      <w:divsChild>
        <w:div w:id="1289967788">
          <w:marLeft w:val="300"/>
          <w:marRight w:val="0"/>
          <w:marTop w:val="0"/>
          <w:marBottom w:val="150"/>
          <w:divBdr>
            <w:top w:val="none" w:sz="0" w:space="0" w:color="auto"/>
            <w:left w:val="none" w:sz="0" w:space="0" w:color="auto"/>
            <w:bottom w:val="none" w:sz="0" w:space="0" w:color="auto"/>
            <w:right w:val="none" w:sz="0" w:space="0" w:color="auto"/>
          </w:divBdr>
        </w:div>
        <w:div w:id="1498040060">
          <w:marLeft w:val="0"/>
          <w:marRight w:val="0"/>
          <w:marTop w:val="0"/>
          <w:marBottom w:val="0"/>
          <w:divBdr>
            <w:top w:val="none" w:sz="0" w:space="0" w:color="auto"/>
            <w:left w:val="none" w:sz="0" w:space="0" w:color="auto"/>
            <w:bottom w:val="none" w:sz="0" w:space="0" w:color="auto"/>
            <w:right w:val="none" w:sz="0" w:space="0" w:color="auto"/>
          </w:divBdr>
        </w:div>
        <w:div w:id="1586765839">
          <w:marLeft w:val="0"/>
          <w:marRight w:val="0"/>
          <w:marTop w:val="75"/>
          <w:marBottom w:val="75"/>
          <w:divBdr>
            <w:top w:val="none" w:sz="0" w:space="0" w:color="auto"/>
            <w:left w:val="none" w:sz="0" w:space="0" w:color="auto"/>
            <w:bottom w:val="none" w:sz="0" w:space="0" w:color="auto"/>
            <w:right w:val="none" w:sz="0" w:space="0" w:color="auto"/>
          </w:divBdr>
        </w:div>
        <w:div w:id="1663270034">
          <w:marLeft w:val="0"/>
          <w:marRight w:val="0"/>
          <w:marTop w:val="0"/>
          <w:marBottom w:val="0"/>
          <w:divBdr>
            <w:top w:val="none" w:sz="0" w:space="0" w:color="auto"/>
            <w:left w:val="none" w:sz="0" w:space="0" w:color="auto"/>
            <w:bottom w:val="none" w:sz="0" w:space="0" w:color="auto"/>
            <w:right w:val="none" w:sz="0" w:space="0" w:color="auto"/>
          </w:divBdr>
        </w:div>
        <w:div w:id="341667934">
          <w:marLeft w:val="0"/>
          <w:marRight w:val="0"/>
          <w:marTop w:val="75"/>
          <w:marBottom w:val="75"/>
          <w:divBdr>
            <w:top w:val="none" w:sz="0" w:space="0" w:color="auto"/>
            <w:left w:val="none" w:sz="0" w:space="0" w:color="auto"/>
            <w:bottom w:val="none" w:sz="0" w:space="0" w:color="auto"/>
            <w:right w:val="none" w:sz="0" w:space="0" w:color="auto"/>
          </w:divBdr>
        </w:div>
        <w:div w:id="1809123716">
          <w:marLeft w:val="0"/>
          <w:marRight w:val="0"/>
          <w:marTop w:val="0"/>
          <w:marBottom w:val="0"/>
          <w:divBdr>
            <w:top w:val="none" w:sz="0" w:space="0" w:color="auto"/>
            <w:left w:val="none" w:sz="0" w:space="0" w:color="auto"/>
            <w:bottom w:val="none" w:sz="0" w:space="0" w:color="auto"/>
            <w:right w:val="none" w:sz="0" w:space="0" w:color="auto"/>
          </w:divBdr>
        </w:div>
        <w:div w:id="159587850">
          <w:marLeft w:val="0"/>
          <w:marRight w:val="0"/>
          <w:marTop w:val="75"/>
          <w:marBottom w:val="75"/>
          <w:divBdr>
            <w:top w:val="none" w:sz="0" w:space="0" w:color="auto"/>
            <w:left w:val="none" w:sz="0" w:space="0" w:color="auto"/>
            <w:bottom w:val="none" w:sz="0" w:space="0" w:color="auto"/>
            <w:right w:val="none" w:sz="0" w:space="0" w:color="auto"/>
          </w:divBdr>
        </w:div>
        <w:div w:id="1807966376">
          <w:marLeft w:val="0"/>
          <w:marRight w:val="0"/>
          <w:marTop w:val="0"/>
          <w:marBottom w:val="0"/>
          <w:divBdr>
            <w:top w:val="none" w:sz="0" w:space="0" w:color="auto"/>
            <w:left w:val="none" w:sz="0" w:space="0" w:color="auto"/>
            <w:bottom w:val="none" w:sz="0" w:space="0" w:color="auto"/>
            <w:right w:val="none" w:sz="0" w:space="0" w:color="auto"/>
          </w:divBdr>
        </w:div>
        <w:div w:id="114527390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2</cp:revision>
  <dcterms:created xsi:type="dcterms:W3CDTF">2025-11-13T23:38:00Z</dcterms:created>
  <dcterms:modified xsi:type="dcterms:W3CDTF">2025-11-13T23:38:00Z</dcterms:modified>
</cp:coreProperties>
</file>